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9" w:rsidRPr="00813137" w:rsidRDefault="00510F79" w:rsidP="00510F79">
      <w:pPr>
        <w:rPr>
          <w:b/>
          <w:sz w:val="28"/>
          <w:szCs w:val="28"/>
          <w:u w:val="single"/>
        </w:rPr>
      </w:pPr>
      <w:r w:rsidRPr="00813137">
        <w:rPr>
          <w:b/>
          <w:sz w:val="28"/>
          <w:szCs w:val="28"/>
          <w:u w:val="single"/>
        </w:rPr>
        <w:t>VIET NAM ASSOCIATION OF THE ELDERLY (VAE)</w:t>
      </w:r>
    </w:p>
    <w:p w:rsidR="00A34622" w:rsidRPr="00813137" w:rsidRDefault="00510F79" w:rsidP="00216EED">
      <w:pPr>
        <w:rPr>
          <w:b/>
          <w:sz w:val="28"/>
          <w:szCs w:val="28"/>
        </w:rPr>
      </w:pPr>
      <w:r w:rsidRPr="00813137">
        <w:rPr>
          <w:b/>
          <w:sz w:val="28"/>
          <w:szCs w:val="28"/>
        </w:rPr>
        <w:t xml:space="preserve">Submission on </w:t>
      </w:r>
      <w:r w:rsidR="00216EED" w:rsidRPr="00813137">
        <w:rPr>
          <w:b/>
          <w:sz w:val="28"/>
          <w:szCs w:val="28"/>
        </w:rPr>
        <w:t>education</w:t>
      </w:r>
      <w:r w:rsidRPr="00813137">
        <w:rPr>
          <w:b/>
          <w:sz w:val="28"/>
          <w:szCs w:val="28"/>
        </w:rPr>
        <w:t>, training, life-long learning</w:t>
      </w:r>
      <w:r w:rsidR="00F36589" w:rsidRPr="00813137">
        <w:rPr>
          <w:b/>
          <w:sz w:val="28"/>
          <w:szCs w:val="28"/>
        </w:rPr>
        <w:t xml:space="preserve"> </w:t>
      </w:r>
      <w:r w:rsidR="00DA0970" w:rsidRPr="00813137">
        <w:rPr>
          <w:b/>
          <w:sz w:val="28"/>
          <w:szCs w:val="28"/>
        </w:rPr>
        <w:t>a</w:t>
      </w:r>
      <w:r w:rsidRPr="00813137">
        <w:rPr>
          <w:b/>
          <w:sz w:val="28"/>
          <w:szCs w:val="28"/>
        </w:rPr>
        <w:t>nd capacity-building</w:t>
      </w:r>
      <w:r w:rsidR="00F36589" w:rsidRPr="00813137">
        <w:rPr>
          <w:b/>
          <w:sz w:val="28"/>
          <w:szCs w:val="28"/>
        </w:rPr>
        <w:t xml:space="preserve"> </w:t>
      </w:r>
      <w:r w:rsidR="00DA0970" w:rsidRPr="00813137">
        <w:rPr>
          <w:b/>
          <w:sz w:val="28"/>
          <w:szCs w:val="28"/>
        </w:rPr>
        <w:t>(</w:t>
      </w:r>
      <w:r w:rsidRPr="00813137">
        <w:rPr>
          <w:b/>
          <w:sz w:val="28"/>
          <w:szCs w:val="28"/>
        </w:rPr>
        <w:t>3</w:t>
      </w:r>
      <w:r w:rsidR="002B6C8E" w:rsidRPr="00813137">
        <w:rPr>
          <w:b/>
          <w:sz w:val="28"/>
          <w:szCs w:val="28"/>
        </w:rPr>
        <w:t>rd</w:t>
      </w:r>
      <w:r w:rsidRPr="00813137">
        <w:rPr>
          <w:b/>
          <w:sz w:val="28"/>
          <w:szCs w:val="28"/>
        </w:rPr>
        <w:t xml:space="preserve"> topic)</w:t>
      </w:r>
    </w:p>
    <w:p w:rsidR="00216EED" w:rsidRPr="00813137" w:rsidRDefault="00216EED" w:rsidP="00216EED">
      <w:pPr>
        <w:rPr>
          <w:b/>
          <w:sz w:val="28"/>
          <w:szCs w:val="28"/>
        </w:rPr>
      </w:pPr>
    </w:p>
    <w:p w:rsidR="00222860" w:rsidRPr="00813137" w:rsidRDefault="001842EC" w:rsidP="004272BC">
      <w:pPr>
        <w:jc w:val="both"/>
        <w:rPr>
          <w:b/>
          <w:sz w:val="28"/>
          <w:szCs w:val="28"/>
        </w:rPr>
      </w:pPr>
      <w:r w:rsidRPr="00813137">
        <w:rPr>
          <w:b/>
          <w:sz w:val="28"/>
          <w:szCs w:val="28"/>
        </w:rPr>
        <w:t>National Legal Framework</w:t>
      </w:r>
    </w:p>
    <w:p w:rsidR="001842EC" w:rsidRPr="00813137" w:rsidRDefault="001842EC" w:rsidP="0043735F">
      <w:pPr>
        <w:pStyle w:val="ListParagraph"/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813137">
        <w:rPr>
          <w:i/>
          <w:sz w:val="28"/>
          <w:szCs w:val="28"/>
        </w:rPr>
        <w:t>In your country/region, how is the right to education, training, life-long learning and capacity-building in older age guaranteed in legal and policy framework?</w:t>
      </w:r>
    </w:p>
    <w:p w:rsidR="001A7B97" w:rsidRPr="00813137" w:rsidRDefault="008F5008" w:rsidP="0043735F">
      <w:pPr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The right to education, training, life-long learning and capacity-building in older age </w:t>
      </w:r>
      <w:r w:rsidR="00751550" w:rsidRPr="00813137">
        <w:rPr>
          <w:sz w:val="28"/>
          <w:szCs w:val="28"/>
        </w:rPr>
        <w:t xml:space="preserve">is recognized </w:t>
      </w:r>
      <w:r w:rsidR="001A7B97" w:rsidRPr="00813137">
        <w:rPr>
          <w:sz w:val="28"/>
          <w:szCs w:val="28"/>
        </w:rPr>
        <w:t>in</w:t>
      </w:r>
      <w:r w:rsidR="00642A02" w:rsidRPr="00813137">
        <w:rPr>
          <w:sz w:val="28"/>
          <w:szCs w:val="28"/>
        </w:rPr>
        <w:t>:</w:t>
      </w:r>
    </w:p>
    <w:p w:rsidR="00D105AE" w:rsidRPr="00813137" w:rsidRDefault="001A7B97" w:rsidP="00BE49A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813137">
        <w:rPr>
          <w:b/>
          <w:sz w:val="28"/>
          <w:szCs w:val="28"/>
        </w:rPr>
        <w:t>T</w:t>
      </w:r>
      <w:r w:rsidR="00432F4D" w:rsidRPr="00813137">
        <w:rPr>
          <w:b/>
          <w:sz w:val="28"/>
          <w:szCs w:val="28"/>
        </w:rPr>
        <w:t>he Con</w:t>
      </w:r>
      <w:r w:rsidR="00B232B4" w:rsidRPr="00813137">
        <w:rPr>
          <w:b/>
          <w:sz w:val="28"/>
          <w:szCs w:val="28"/>
        </w:rPr>
        <w:t>s</w:t>
      </w:r>
      <w:r w:rsidR="00432F4D" w:rsidRPr="00813137">
        <w:rPr>
          <w:b/>
          <w:sz w:val="28"/>
          <w:szCs w:val="28"/>
        </w:rPr>
        <w:t>titution of the Socialist Republic of Vietnam</w:t>
      </w:r>
      <w:r w:rsidRPr="00813137">
        <w:rPr>
          <w:b/>
          <w:sz w:val="28"/>
          <w:szCs w:val="28"/>
        </w:rPr>
        <w:t>,</w:t>
      </w:r>
      <w:r w:rsidR="00432F4D" w:rsidRPr="00813137">
        <w:rPr>
          <w:b/>
          <w:sz w:val="28"/>
          <w:szCs w:val="28"/>
        </w:rPr>
        <w:t xml:space="preserve"> amended in 2013</w:t>
      </w:r>
      <w:r w:rsidR="00642A02" w:rsidRPr="00813137">
        <w:rPr>
          <w:b/>
          <w:sz w:val="28"/>
          <w:szCs w:val="28"/>
        </w:rPr>
        <w:t xml:space="preserve">, </w:t>
      </w:r>
      <w:r w:rsidR="00642A02" w:rsidRPr="00813137">
        <w:rPr>
          <w:sz w:val="28"/>
          <w:szCs w:val="28"/>
        </w:rPr>
        <w:t>concretely:</w:t>
      </w:r>
    </w:p>
    <w:p w:rsidR="002878FA" w:rsidRPr="00813137" w:rsidRDefault="008F5008" w:rsidP="00BE49A3">
      <w:pPr>
        <w:pStyle w:val="ListParagraph"/>
        <w:numPr>
          <w:ilvl w:val="0"/>
          <w:numId w:val="12"/>
        </w:numPr>
        <w:ind w:left="993" w:hanging="284"/>
        <w:jc w:val="both"/>
        <w:rPr>
          <w:i/>
          <w:color w:val="1A1A1A"/>
          <w:sz w:val="28"/>
          <w:szCs w:val="28"/>
        </w:rPr>
      </w:pPr>
      <w:r w:rsidRPr="00813137">
        <w:rPr>
          <w:color w:val="1A1A1A"/>
          <w:sz w:val="28"/>
          <w:szCs w:val="28"/>
        </w:rPr>
        <w:t>Article 39</w:t>
      </w:r>
      <w:r w:rsidR="00432F4D" w:rsidRPr="00813137">
        <w:rPr>
          <w:color w:val="1A1A1A"/>
          <w:sz w:val="28"/>
          <w:szCs w:val="28"/>
        </w:rPr>
        <w:t xml:space="preserve">: </w:t>
      </w:r>
      <w:r w:rsidRPr="00813137">
        <w:rPr>
          <w:color w:val="1A1A1A"/>
          <w:sz w:val="28"/>
          <w:szCs w:val="28"/>
        </w:rPr>
        <w:t>Citizens have the right and the duty to learn.</w:t>
      </w:r>
    </w:p>
    <w:p w:rsidR="00F61E28" w:rsidRPr="00813137" w:rsidRDefault="00FC20CE" w:rsidP="00BE49A3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813137">
        <w:rPr>
          <w:b/>
          <w:sz w:val="28"/>
          <w:szCs w:val="28"/>
        </w:rPr>
        <w:t xml:space="preserve">The </w:t>
      </w:r>
      <w:r w:rsidR="007726E1" w:rsidRPr="00813137">
        <w:rPr>
          <w:b/>
          <w:sz w:val="28"/>
          <w:szCs w:val="28"/>
        </w:rPr>
        <w:t>L</w:t>
      </w:r>
      <w:r w:rsidR="00642A02" w:rsidRPr="00813137">
        <w:rPr>
          <w:b/>
          <w:sz w:val="28"/>
          <w:szCs w:val="28"/>
        </w:rPr>
        <w:t>aw on the Elderly</w:t>
      </w:r>
      <w:r w:rsidR="00F61E28" w:rsidRPr="00813137">
        <w:rPr>
          <w:b/>
          <w:sz w:val="28"/>
          <w:szCs w:val="28"/>
        </w:rPr>
        <w:t xml:space="preserve"> 39/2009/QH12 </w:t>
      </w:r>
    </w:p>
    <w:p w:rsidR="002878FA" w:rsidRPr="00813137" w:rsidRDefault="002878FA" w:rsidP="00BE49A3">
      <w:pPr>
        <w:pStyle w:val="ListParagraph"/>
        <w:numPr>
          <w:ilvl w:val="0"/>
          <w:numId w:val="11"/>
        </w:numPr>
        <w:ind w:left="993" w:hanging="284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Article 3</w:t>
      </w:r>
      <w:r w:rsidR="00F61E28" w:rsidRPr="00813137">
        <w:rPr>
          <w:sz w:val="28"/>
          <w:szCs w:val="28"/>
        </w:rPr>
        <w:t xml:space="preserve"> (Section I)</w:t>
      </w:r>
      <w:r w:rsidRPr="00813137">
        <w:rPr>
          <w:sz w:val="28"/>
          <w:szCs w:val="28"/>
        </w:rPr>
        <w:t>. Right</w:t>
      </w:r>
      <w:r w:rsidR="00BE49A3" w:rsidRPr="00813137">
        <w:rPr>
          <w:sz w:val="28"/>
          <w:szCs w:val="28"/>
        </w:rPr>
        <w:t>s and obligations of older people</w:t>
      </w:r>
      <w:r w:rsidR="00642A02" w:rsidRPr="00813137">
        <w:rPr>
          <w:sz w:val="28"/>
          <w:szCs w:val="28"/>
        </w:rPr>
        <w:t>:</w:t>
      </w:r>
    </w:p>
    <w:p w:rsidR="00301F91" w:rsidRPr="00813137" w:rsidRDefault="00BE49A3" w:rsidP="00301F91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13137">
        <w:rPr>
          <w:sz w:val="28"/>
          <w:szCs w:val="28"/>
        </w:rPr>
        <w:t>Older people</w:t>
      </w:r>
      <w:r w:rsidR="00F36589" w:rsidRPr="00813137">
        <w:rPr>
          <w:sz w:val="28"/>
          <w:szCs w:val="28"/>
        </w:rPr>
        <w:t xml:space="preserve"> </w:t>
      </w:r>
      <w:r w:rsidR="001C4674" w:rsidRPr="00813137">
        <w:rPr>
          <w:sz w:val="28"/>
          <w:szCs w:val="28"/>
        </w:rPr>
        <w:t xml:space="preserve">(OP) </w:t>
      </w:r>
      <w:r w:rsidR="002878FA" w:rsidRPr="00813137">
        <w:rPr>
          <w:sz w:val="28"/>
          <w:szCs w:val="28"/>
        </w:rPr>
        <w:t>have the following rights:</w:t>
      </w:r>
    </w:p>
    <w:p w:rsidR="00301F91" w:rsidRPr="00813137" w:rsidRDefault="00BE49A3" w:rsidP="00301F91">
      <w:pPr>
        <w:pStyle w:val="ListParagraph"/>
        <w:ind w:left="1080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d/ favourable opportunities to participate in </w:t>
      </w:r>
      <w:r w:rsidR="002878FA" w:rsidRPr="00813137">
        <w:rPr>
          <w:sz w:val="28"/>
          <w:szCs w:val="28"/>
        </w:rPr>
        <w:t>cultural</w:t>
      </w:r>
      <w:r w:rsidRPr="00813137">
        <w:rPr>
          <w:sz w:val="28"/>
          <w:szCs w:val="28"/>
        </w:rPr>
        <w:t>, educational, physical</w:t>
      </w:r>
      <w:r w:rsidR="002878FA" w:rsidRPr="00813137">
        <w:rPr>
          <w:sz w:val="28"/>
          <w:szCs w:val="28"/>
        </w:rPr>
        <w:t>, sports, entert</w:t>
      </w:r>
      <w:r w:rsidRPr="00813137">
        <w:rPr>
          <w:sz w:val="28"/>
          <w:szCs w:val="28"/>
        </w:rPr>
        <w:t>ainment, tourist and recreation activities</w:t>
      </w:r>
      <w:r w:rsidR="002878FA" w:rsidRPr="00813137">
        <w:rPr>
          <w:sz w:val="28"/>
          <w:szCs w:val="28"/>
        </w:rPr>
        <w:t>;</w:t>
      </w:r>
    </w:p>
    <w:p w:rsidR="002878FA" w:rsidRPr="00813137" w:rsidRDefault="00F61E28" w:rsidP="00301F91">
      <w:pPr>
        <w:pStyle w:val="ListParagraph"/>
        <w:ind w:left="1080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đ</w:t>
      </w:r>
      <w:r w:rsidR="00BE49A3" w:rsidRPr="00813137">
        <w:rPr>
          <w:sz w:val="28"/>
          <w:szCs w:val="28"/>
        </w:rPr>
        <w:t xml:space="preserve">/ favourable opportunities </w:t>
      </w:r>
      <w:r w:rsidR="002878FA" w:rsidRPr="00813137">
        <w:rPr>
          <w:sz w:val="28"/>
          <w:szCs w:val="28"/>
        </w:rPr>
        <w:t xml:space="preserve">to work </w:t>
      </w:r>
      <w:r w:rsidR="00BE49A3" w:rsidRPr="00813137">
        <w:rPr>
          <w:sz w:val="28"/>
          <w:szCs w:val="28"/>
        </w:rPr>
        <w:t xml:space="preserve">that is </w:t>
      </w:r>
      <w:r w:rsidR="002878FA" w:rsidRPr="00813137">
        <w:rPr>
          <w:sz w:val="28"/>
          <w:szCs w:val="28"/>
        </w:rPr>
        <w:t>suitab</w:t>
      </w:r>
      <w:r w:rsidR="00BE49A3" w:rsidRPr="00813137">
        <w:rPr>
          <w:sz w:val="28"/>
          <w:szCs w:val="28"/>
        </w:rPr>
        <w:t>le</w:t>
      </w:r>
      <w:r w:rsidR="002878FA" w:rsidRPr="00813137">
        <w:rPr>
          <w:sz w:val="28"/>
          <w:szCs w:val="28"/>
        </w:rPr>
        <w:t xml:space="preserve"> to their health and </w:t>
      </w:r>
      <w:r w:rsidR="00DF4D69" w:rsidRPr="00813137">
        <w:rPr>
          <w:sz w:val="28"/>
          <w:szCs w:val="28"/>
        </w:rPr>
        <w:t xml:space="preserve">abilities </w:t>
      </w:r>
      <w:r w:rsidR="002878FA" w:rsidRPr="00813137">
        <w:rPr>
          <w:sz w:val="28"/>
          <w:szCs w:val="28"/>
        </w:rPr>
        <w:t>in order to bring into full play their role;</w:t>
      </w:r>
    </w:p>
    <w:p w:rsidR="00F61E28" w:rsidRPr="00813137" w:rsidRDefault="00F61E28" w:rsidP="00DF4D69">
      <w:pPr>
        <w:pStyle w:val="ListParagraph"/>
        <w:numPr>
          <w:ilvl w:val="0"/>
          <w:numId w:val="11"/>
        </w:numPr>
        <w:ind w:left="993" w:hanging="284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Article 2</w:t>
      </w:r>
      <w:r w:rsidR="005C7D09" w:rsidRPr="00813137">
        <w:rPr>
          <w:sz w:val="28"/>
          <w:szCs w:val="28"/>
        </w:rPr>
        <w:t>4</w:t>
      </w:r>
      <w:r w:rsidRPr="00813137">
        <w:rPr>
          <w:sz w:val="28"/>
          <w:szCs w:val="28"/>
        </w:rPr>
        <w:t xml:space="preserve"> (Section III). </w:t>
      </w:r>
      <w:r w:rsidR="005C7D09" w:rsidRPr="00813137">
        <w:rPr>
          <w:sz w:val="28"/>
          <w:szCs w:val="28"/>
        </w:rPr>
        <w:t xml:space="preserve">Responsibility in </w:t>
      </w:r>
      <w:r w:rsidRPr="00813137">
        <w:rPr>
          <w:sz w:val="28"/>
          <w:szCs w:val="28"/>
        </w:rPr>
        <w:t xml:space="preserve">Promoting the role of </w:t>
      </w:r>
      <w:r w:rsidR="001C4674" w:rsidRPr="00813137">
        <w:rPr>
          <w:sz w:val="28"/>
          <w:szCs w:val="28"/>
        </w:rPr>
        <w:t>OP</w:t>
      </w:r>
      <w:r w:rsidR="009C03FC" w:rsidRPr="00813137">
        <w:rPr>
          <w:sz w:val="28"/>
          <w:szCs w:val="28"/>
        </w:rPr>
        <w:t>.</w:t>
      </w:r>
    </w:p>
    <w:p w:rsidR="009C03FC" w:rsidRPr="00813137" w:rsidRDefault="005C7D09" w:rsidP="009C03F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13137">
        <w:rPr>
          <w:b/>
          <w:sz w:val="28"/>
          <w:szCs w:val="28"/>
        </w:rPr>
        <w:t>State</w:t>
      </w:r>
      <w:r w:rsidRPr="00813137">
        <w:rPr>
          <w:sz w:val="28"/>
          <w:szCs w:val="28"/>
        </w:rPr>
        <w:t xml:space="preserve"> has duty </w:t>
      </w:r>
      <w:r w:rsidR="009C03FC" w:rsidRPr="00813137">
        <w:rPr>
          <w:sz w:val="28"/>
          <w:szCs w:val="28"/>
        </w:rPr>
        <w:t xml:space="preserve">to </w:t>
      </w:r>
      <w:r w:rsidR="00DF4D69" w:rsidRPr="00813137">
        <w:rPr>
          <w:sz w:val="28"/>
          <w:szCs w:val="28"/>
        </w:rPr>
        <w:t xml:space="preserve">have programs or activities </w:t>
      </w:r>
      <w:r w:rsidR="009C03FC" w:rsidRPr="00813137">
        <w:rPr>
          <w:sz w:val="28"/>
          <w:szCs w:val="28"/>
        </w:rPr>
        <w:t xml:space="preserve">for OP </w:t>
      </w:r>
      <w:r w:rsidR="00DF4D69" w:rsidRPr="00813137">
        <w:rPr>
          <w:sz w:val="28"/>
          <w:szCs w:val="28"/>
        </w:rPr>
        <w:t>to</w:t>
      </w:r>
      <w:r w:rsidR="009C03FC" w:rsidRPr="00813137">
        <w:rPr>
          <w:sz w:val="28"/>
          <w:szCs w:val="28"/>
        </w:rPr>
        <w:t xml:space="preserve"> promote their role </w:t>
      </w:r>
      <w:r w:rsidR="00DF4D69" w:rsidRPr="00813137">
        <w:rPr>
          <w:sz w:val="28"/>
          <w:szCs w:val="28"/>
        </w:rPr>
        <w:t xml:space="preserve">that is </w:t>
      </w:r>
      <w:r w:rsidR="009C03FC" w:rsidRPr="00813137">
        <w:rPr>
          <w:sz w:val="28"/>
          <w:szCs w:val="28"/>
        </w:rPr>
        <w:t>suitable with their capacity.</w:t>
      </w:r>
    </w:p>
    <w:p w:rsidR="00611945" w:rsidRPr="00813137" w:rsidRDefault="00FD17A1" w:rsidP="00FD17A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13137">
        <w:rPr>
          <w:sz w:val="28"/>
          <w:szCs w:val="28"/>
        </w:rPr>
        <w:t>F</w:t>
      </w:r>
      <w:r w:rsidR="005C7D09" w:rsidRPr="00813137">
        <w:rPr>
          <w:sz w:val="28"/>
          <w:szCs w:val="28"/>
        </w:rPr>
        <w:t xml:space="preserve">acilitate </w:t>
      </w:r>
      <w:r w:rsidR="00DF4D69" w:rsidRPr="00813137">
        <w:rPr>
          <w:sz w:val="28"/>
          <w:szCs w:val="28"/>
        </w:rPr>
        <w:t xml:space="preserve">opportunities </w:t>
      </w:r>
      <w:r w:rsidR="005C7D09" w:rsidRPr="00813137">
        <w:rPr>
          <w:sz w:val="28"/>
          <w:szCs w:val="28"/>
        </w:rPr>
        <w:t xml:space="preserve">for OP </w:t>
      </w:r>
      <w:r w:rsidR="00DF4D69" w:rsidRPr="00813137">
        <w:rPr>
          <w:sz w:val="28"/>
          <w:szCs w:val="28"/>
        </w:rPr>
        <w:t xml:space="preserve">to </w:t>
      </w:r>
      <w:r w:rsidR="005C7D09" w:rsidRPr="00813137">
        <w:rPr>
          <w:sz w:val="28"/>
          <w:szCs w:val="28"/>
        </w:rPr>
        <w:t>ta</w:t>
      </w:r>
      <w:r w:rsidR="00DF4D69" w:rsidRPr="00813137">
        <w:rPr>
          <w:sz w:val="28"/>
          <w:szCs w:val="28"/>
        </w:rPr>
        <w:t>ke</w:t>
      </w:r>
      <w:r w:rsidR="00611945" w:rsidRPr="00813137">
        <w:rPr>
          <w:sz w:val="28"/>
          <w:szCs w:val="28"/>
        </w:rPr>
        <w:t xml:space="preserve"> p</w:t>
      </w:r>
      <w:r w:rsidR="00DF4D69" w:rsidRPr="00813137">
        <w:rPr>
          <w:sz w:val="28"/>
          <w:szCs w:val="28"/>
        </w:rPr>
        <w:t>art in sharing their</w:t>
      </w:r>
      <w:r w:rsidR="00F36589" w:rsidRPr="00813137">
        <w:rPr>
          <w:sz w:val="28"/>
          <w:szCs w:val="28"/>
        </w:rPr>
        <w:t xml:space="preserve"> </w:t>
      </w:r>
      <w:r w:rsidR="00611945" w:rsidRPr="00813137">
        <w:rPr>
          <w:sz w:val="28"/>
          <w:szCs w:val="28"/>
        </w:rPr>
        <w:t>skil</w:t>
      </w:r>
      <w:r w:rsidR="00F36589" w:rsidRPr="00813137">
        <w:rPr>
          <w:sz w:val="28"/>
          <w:szCs w:val="28"/>
        </w:rPr>
        <w:t>l</w:t>
      </w:r>
      <w:r w:rsidR="00DF4D69" w:rsidRPr="00813137">
        <w:rPr>
          <w:sz w:val="28"/>
          <w:szCs w:val="28"/>
        </w:rPr>
        <w:t xml:space="preserve"> and knowledge </w:t>
      </w:r>
      <w:r w:rsidR="005C7D09" w:rsidRPr="00813137">
        <w:rPr>
          <w:sz w:val="28"/>
          <w:szCs w:val="28"/>
        </w:rPr>
        <w:t>(</w:t>
      </w:r>
      <w:r w:rsidR="00611945" w:rsidRPr="00813137">
        <w:rPr>
          <w:sz w:val="28"/>
          <w:szCs w:val="28"/>
        </w:rPr>
        <w:t xml:space="preserve">on economy, culture, </w:t>
      </w:r>
      <w:r w:rsidR="005C7D09" w:rsidRPr="00813137">
        <w:rPr>
          <w:sz w:val="28"/>
          <w:szCs w:val="28"/>
        </w:rPr>
        <w:t>society, science and traditional works for young generation)</w:t>
      </w:r>
      <w:r w:rsidR="009C03FC" w:rsidRPr="00813137">
        <w:rPr>
          <w:sz w:val="28"/>
          <w:szCs w:val="28"/>
        </w:rPr>
        <w:t>, especially</w:t>
      </w:r>
      <w:r w:rsidR="00F36589" w:rsidRPr="00813137">
        <w:rPr>
          <w:sz w:val="28"/>
          <w:szCs w:val="28"/>
        </w:rPr>
        <w:t xml:space="preserve"> </w:t>
      </w:r>
      <w:r w:rsidR="009C03FC" w:rsidRPr="00813137">
        <w:rPr>
          <w:sz w:val="28"/>
          <w:szCs w:val="28"/>
        </w:rPr>
        <w:t>in case OP are willing to contribution.</w:t>
      </w:r>
    </w:p>
    <w:p w:rsidR="009C03FC" w:rsidRPr="00813137" w:rsidRDefault="00FD17A1" w:rsidP="00D00880">
      <w:pPr>
        <w:pStyle w:val="ListParagraph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2. </w:t>
      </w:r>
      <w:r w:rsidR="009C03FC" w:rsidRPr="00813137">
        <w:rPr>
          <w:b/>
          <w:sz w:val="28"/>
          <w:szCs w:val="28"/>
        </w:rPr>
        <w:t>Government, VAE, organizations, family and</w:t>
      </w:r>
      <w:r w:rsidR="009C03FC" w:rsidRPr="00813137">
        <w:rPr>
          <w:sz w:val="28"/>
          <w:szCs w:val="28"/>
        </w:rPr>
        <w:t xml:space="preserve"> citizens have duty</w:t>
      </w:r>
      <w:r w:rsidR="00D00880" w:rsidRPr="00813137">
        <w:rPr>
          <w:sz w:val="28"/>
          <w:szCs w:val="28"/>
        </w:rPr>
        <w:t xml:space="preserve"> to </w:t>
      </w:r>
      <w:r w:rsidR="009C03FC" w:rsidRPr="00813137">
        <w:rPr>
          <w:sz w:val="28"/>
          <w:szCs w:val="28"/>
        </w:rPr>
        <w:t xml:space="preserve">facilitate conditions for OP </w:t>
      </w:r>
      <w:r w:rsidR="00DF4D69" w:rsidRPr="00813137">
        <w:rPr>
          <w:sz w:val="28"/>
          <w:szCs w:val="28"/>
        </w:rPr>
        <w:t xml:space="preserve">in </w:t>
      </w:r>
      <w:r w:rsidRPr="00813137">
        <w:rPr>
          <w:sz w:val="28"/>
          <w:szCs w:val="28"/>
        </w:rPr>
        <w:t>doing promoting activities.</w:t>
      </w:r>
    </w:p>
    <w:p w:rsidR="00FC20CE" w:rsidRPr="00813137" w:rsidRDefault="00DF4D69" w:rsidP="00DF4D69">
      <w:pPr>
        <w:pStyle w:val="ListParagraph"/>
        <w:ind w:left="426"/>
        <w:rPr>
          <w:b/>
          <w:sz w:val="28"/>
          <w:szCs w:val="28"/>
        </w:rPr>
      </w:pPr>
      <w:r w:rsidRPr="00813137">
        <w:rPr>
          <w:b/>
          <w:sz w:val="28"/>
          <w:szCs w:val="28"/>
        </w:rPr>
        <w:t xml:space="preserve">3) </w:t>
      </w:r>
      <w:r w:rsidR="00FC20CE" w:rsidRPr="00813137">
        <w:rPr>
          <w:b/>
          <w:sz w:val="28"/>
          <w:szCs w:val="28"/>
        </w:rPr>
        <w:t>T</w:t>
      </w:r>
      <w:r w:rsidR="00B53C9A" w:rsidRPr="00813137">
        <w:rPr>
          <w:b/>
          <w:sz w:val="28"/>
          <w:szCs w:val="28"/>
        </w:rPr>
        <w:t xml:space="preserve">he National Action Program for the </w:t>
      </w:r>
      <w:r w:rsidR="001C4674" w:rsidRPr="00813137">
        <w:rPr>
          <w:b/>
          <w:sz w:val="28"/>
          <w:szCs w:val="28"/>
        </w:rPr>
        <w:t>Older People</w:t>
      </w:r>
      <w:r w:rsidR="00FC20CE" w:rsidRPr="00813137">
        <w:rPr>
          <w:b/>
          <w:sz w:val="28"/>
          <w:szCs w:val="28"/>
        </w:rPr>
        <w:t xml:space="preserve"> (</w:t>
      </w:r>
      <w:r w:rsidR="00B53C9A" w:rsidRPr="00813137">
        <w:rPr>
          <w:b/>
          <w:sz w:val="28"/>
          <w:szCs w:val="28"/>
        </w:rPr>
        <w:t>Period 2012 - 2020</w:t>
      </w:r>
      <w:r w:rsidR="00FC20CE" w:rsidRPr="00813137">
        <w:rPr>
          <w:b/>
          <w:sz w:val="28"/>
          <w:szCs w:val="28"/>
        </w:rPr>
        <w:t>)</w:t>
      </w:r>
      <w:r w:rsidR="00644753" w:rsidRPr="00813137">
        <w:rPr>
          <w:b/>
          <w:sz w:val="28"/>
          <w:szCs w:val="28"/>
        </w:rPr>
        <w:t>:</w:t>
      </w:r>
    </w:p>
    <w:p w:rsidR="00FC20CE" w:rsidRPr="00813137" w:rsidRDefault="00FC20CE" w:rsidP="00644753">
      <w:pPr>
        <w:pStyle w:val="ListParagraph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IV. Main activities.</w:t>
      </w:r>
    </w:p>
    <w:p w:rsidR="00FC20CE" w:rsidRPr="00813137" w:rsidRDefault="00FC20CE" w:rsidP="00644753">
      <w:pPr>
        <w:pStyle w:val="ListParagraph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1.  Promoting the role of the </w:t>
      </w:r>
      <w:r w:rsidR="001C4674" w:rsidRPr="00813137">
        <w:rPr>
          <w:sz w:val="28"/>
          <w:szCs w:val="28"/>
        </w:rPr>
        <w:t>OP</w:t>
      </w:r>
      <w:r w:rsidRPr="00813137">
        <w:rPr>
          <w:sz w:val="28"/>
          <w:szCs w:val="28"/>
        </w:rPr>
        <w:t>:</w:t>
      </w:r>
    </w:p>
    <w:p w:rsidR="008F5008" w:rsidRPr="00813137" w:rsidRDefault="00FC20CE" w:rsidP="008F5008">
      <w:pPr>
        <w:pStyle w:val="ListParagraph"/>
        <w:jc w:val="both"/>
        <w:rPr>
          <w:sz w:val="28"/>
          <w:szCs w:val="28"/>
          <w:lang w:val="sv-SE"/>
        </w:rPr>
      </w:pPr>
      <w:r w:rsidRPr="00813137">
        <w:rPr>
          <w:sz w:val="28"/>
          <w:szCs w:val="28"/>
        </w:rPr>
        <w:t xml:space="preserve">c. Facilitating </w:t>
      </w:r>
      <w:r w:rsidR="001C4674" w:rsidRPr="00813137">
        <w:rPr>
          <w:sz w:val="28"/>
          <w:szCs w:val="28"/>
        </w:rPr>
        <w:t>OP</w:t>
      </w:r>
      <w:r w:rsidRPr="00813137">
        <w:rPr>
          <w:sz w:val="28"/>
          <w:szCs w:val="28"/>
        </w:rPr>
        <w:t xml:space="preserve"> who are scientists, artisans or </w:t>
      </w:r>
      <w:r w:rsidR="00DF4D69" w:rsidRPr="00813137">
        <w:rPr>
          <w:sz w:val="28"/>
          <w:szCs w:val="28"/>
        </w:rPr>
        <w:t xml:space="preserve">with </w:t>
      </w:r>
      <w:r w:rsidRPr="00813137">
        <w:rPr>
          <w:sz w:val="28"/>
          <w:szCs w:val="28"/>
        </w:rPr>
        <w:t>specially skilled and experienced to continue contributing and dis</w:t>
      </w:r>
      <w:r w:rsidR="00FD17A1" w:rsidRPr="00813137">
        <w:rPr>
          <w:sz w:val="28"/>
          <w:szCs w:val="28"/>
        </w:rPr>
        <w:t>s</w:t>
      </w:r>
      <w:r w:rsidRPr="00813137">
        <w:rPr>
          <w:sz w:val="28"/>
          <w:szCs w:val="28"/>
        </w:rPr>
        <w:t xml:space="preserve">eminating their knowledge of </w:t>
      </w:r>
      <w:r w:rsidRPr="00813137">
        <w:rPr>
          <w:sz w:val="28"/>
          <w:szCs w:val="28"/>
        </w:rPr>
        <w:lastRenderedPageBreak/>
        <w:t>culture, society, science, technology and professional skills to the young generation; being pioneers and core factors in the building a knowledgeable society and studious families;</w:t>
      </w:r>
    </w:p>
    <w:p w:rsidR="00E35B23" w:rsidRPr="00813137" w:rsidRDefault="00E35B23" w:rsidP="004272BC">
      <w:pPr>
        <w:jc w:val="both"/>
        <w:rPr>
          <w:b/>
          <w:sz w:val="28"/>
          <w:szCs w:val="28"/>
        </w:rPr>
      </w:pPr>
      <w:r w:rsidRPr="00813137">
        <w:rPr>
          <w:b/>
          <w:sz w:val="28"/>
          <w:szCs w:val="28"/>
        </w:rPr>
        <w:t>Avai</w:t>
      </w:r>
      <w:r w:rsidR="00F711B8" w:rsidRPr="00813137">
        <w:rPr>
          <w:b/>
          <w:sz w:val="28"/>
          <w:szCs w:val="28"/>
        </w:rPr>
        <w:t>la</w:t>
      </w:r>
      <w:r w:rsidR="00131E99" w:rsidRPr="00813137">
        <w:rPr>
          <w:b/>
          <w:sz w:val="28"/>
          <w:szCs w:val="28"/>
        </w:rPr>
        <w:t xml:space="preserve">bility, </w:t>
      </w:r>
      <w:r w:rsidRPr="00813137">
        <w:rPr>
          <w:b/>
          <w:sz w:val="28"/>
          <w:szCs w:val="28"/>
        </w:rPr>
        <w:t>Accessibility and Adaptability</w:t>
      </w:r>
    </w:p>
    <w:p w:rsidR="005579D5" w:rsidRPr="00813137" w:rsidRDefault="00E35B23" w:rsidP="0043735F">
      <w:pPr>
        <w:pStyle w:val="ListParagraph"/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813137">
        <w:rPr>
          <w:i/>
          <w:sz w:val="28"/>
          <w:szCs w:val="28"/>
        </w:rPr>
        <w:t xml:space="preserve">What are the key issues and challenges faced by older persons in your country/region with regard to the </w:t>
      </w:r>
      <w:r w:rsidR="00DF4D69" w:rsidRPr="00813137">
        <w:rPr>
          <w:i/>
          <w:sz w:val="28"/>
          <w:szCs w:val="28"/>
        </w:rPr>
        <w:t>enjoyment</w:t>
      </w:r>
      <w:r w:rsidR="005579D5" w:rsidRPr="00813137">
        <w:rPr>
          <w:i/>
          <w:sz w:val="28"/>
          <w:szCs w:val="28"/>
        </w:rPr>
        <w:t xml:space="preserve"> of all levels of quality education, training, life-long learning and capacity-building services</w:t>
      </w:r>
      <w:r w:rsidR="006B6D7D" w:rsidRPr="00813137">
        <w:rPr>
          <w:rStyle w:val="FootnoteReference"/>
          <w:i/>
          <w:sz w:val="28"/>
          <w:szCs w:val="28"/>
        </w:rPr>
        <w:footnoteReference w:id="2"/>
      </w:r>
      <w:r w:rsidR="00F4667A" w:rsidRPr="00813137">
        <w:rPr>
          <w:i/>
          <w:sz w:val="28"/>
          <w:szCs w:val="28"/>
        </w:rPr>
        <w:t>?</w:t>
      </w:r>
    </w:p>
    <w:p w:rsidR="003244AA" w:rsidRPr="00813137" w:rsidRDefault="002B6874" w:rsidP="003244AA">
      <w:pPr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The key issues and challenges faced by </w:t>
      </w:r>
      <w:r w:rsidR="001C4674" w:rsidRPr="00813137">
        <w:rPr>
          <w:sz w:val="28"/>
          <w:szCs w:val="28"/>
        </w:rPr>
        <w:t>OP</w:t>
      </w:r>
      <w:r w:rsidRPr="00813137">
        <w:rPr>
          <w:sz w:val="28"/>
          <w:szCs w:val="28"/>
        </w:rPr>
        <w:t xml:space="preserve"> in our country with regard to the </w:t>
      </w:r>
      <w:r w:rsidR="00DF4D69" w:rsidRPr="00813137">
        <w:rPr>
          <w:sz w:val="28"/>
          <w:szCs w:val="28"/>
        </w:rPr>
        <w:t xml:space="preserve">enjoyment of </w:t>
      </w:r>
      <w:r w:rsidRPr="00813137">
        <w:rPr>
          <w:sz w:val="28"/>
          <w:szCs w:val="28"/>
        </w:rPr>
        <w:t>all levels of quality education, training, life-long learning and capacity-building services are</w:t>
      </w:r>
      <w:r w:rsidR="003244AA" w:rsidRPr="00813137">
        <w:rPr>
          <w:sz w:val="28"/>
          <w:szCs w:val="28"/>
        </w:rPr>
        <w:t>:</w:t>
      </w:r>
    </w:p>
    <w:p w:rsidR="00DF4D69" w:rsidRPr="00813137" w:rsidRDefault="00DF4D69" w:rsidP="00DF4D69">
      <w:pPr>
        <w:pStyle w:val="ListParagraph"/>
        <w:numPr>
          <w:ilvl w:val="1"/>
          <w:numId w:val="13"/>
        </w:numPr>
        <w:ind w:left="993" w:hanging="426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Low priority: OP receive low priority in the allocation of funds and opportunities which relate to quality education, training, life</w:t>
      </w:r>
      <w:r w:rsidR="00131E99" w:rsidRPr="00813137">
        <w:rPr>
          <w:sz w:val="28"/>
          <w:szCs w:val="28"/>
        </w:rPr>
        <w:t>-</w:t>
      </w:r>
      <w:r w:rsidRPr="00813137">
        <w:rPr>
          <w:sz w:val="28"/>
          <w:szCs w:val="28"/>
        </w:rPr>
        <w:t>long learning and capacity building service</w:t>
      </w:r>
      <w:r w:rsidR="00F36589" w:rsidRPr="00813137">
        <w:rPr>
          <w:sz w:val="28"/>
          <w:szCs w:val="28"/>
        </w:rPr>
        <w:t>s.</w:t>
      </w:r>
    </w:p>
    <w:p w:rsidR="00DF4D69" w:rsidRPr="00813137" w:rsidRDefault="003121DC" w:rsidP="00DF4D69">
      <w:pPr>
        <w:pStyle w:val="ListParagraph"/>
        <w:numPr>
          <w:ilvl w:val="1"/>
          <w:numId w:val="13"/>
        </w:numPr>
        <w:ind w:left="993" w:hanging="426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Lack of </w:t>
      </w:r>
      <w:r w:rsidR="00DF4D69" w:rsidRPr="00813137">
        <w:rPr>
          <w:sz w:val="28"/>
          <w:szCs w:val="28"/>
        </w:rPr>
        <w:t xml:space="preserve">funding resource: </w:t>
      </w:r>
      <w:r w:rsidR="00533B18" w:rsidRPr="00813137">
        <w:rPr>
          <w:sz w:val="28"/>
          <w:szCs w:val="28"/>
        </w:rPr>
        <w:t>F</w:t>
      </w:r>
      <w:r w:rsidR="00DF4D69" w:rsidRPr="00813137">
        <w:rPr>
          <w:sz w:val="28"/>
          <w:szCs w:val="28"/>
        </w:rPr>
        <w:t>unding resource to ensure OP have full access to quality education, training, life-long learning and capacity building is still very limited</w:t>
      </w:r>
    </w:p>
    <w:p w:rsidR="003121DC" w:rsidRPr="00813137" w:rsidRDefault="00DF4D69" w:rsidP="00DF4D69">
      <w:pPr>
        <w:pStyle w:val="ListParagraph"/>
        <w:numPr>
          <w:ilvl w:val="1"/>
          <w:numId w:val="13"/>
        </w:numPr>
        <w:ind w:left="993" w:hanging="426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Ageism: </w:t>
      </w:r>
      <w:r w:rsidR="00533B18" w:rsidRPr="00813137">
        <w:rPr>
          <w:sz w:val="28"/>
          <w:szCs w:val="28"/>
        </w:rPr>
        <w:t>A</w:t>
      </w:r>
      <w:r w:rsidRPr="00813137">
        <w:rPr>
          <w:sz w:val="28"/>
          <w:szCs w:val="28"/>
        </w:rPr>
        <w:t>wareness on the need for OP to continue to have access to quality education, training and life</w:t>
      </w:r>
      <w:r w:rsidR="00533B18" w:rsidRPr="00813137">
        <w:rPr>
          <w:sz w:val="28"/>
          <w:szCs w:val="28"/>
        </w:rPr>
        <w:t>-</w:t>
      </w:r>
      <w:r w:rsidRPr="00813137">
        <w:rPr>
          <w:sz w:val="28"/>
          <w:szCs w:val="28"/>
        </w:rPr>
        <w:t xml:space="preserve">long learning is still low </w:t>
      </w:r>
      <w:r w:rsidR="003121DC" w:rsidRPr="00813137">
        <w:rPr>
          <w:sz w:val="28"/>
          <w:szCs w:val="28"/>
        </w:rPr>
        <w:t>understanding of</w:t>
      </w:r>
      <w:r w:rsidR="00F36589" w:rsidRPr="00813137">
        <w:rPr>
          <w:sz w:val="28"/>
          <w:szCs w:val="28"/>
        </w:rPr>
        <w:t xml:space="preserve"> </w:t>
      </w:r>
      <w:r w:rsidR="003121DC" w:rsidRPr="00813137">
        <w:rPr>
          <w:sz w:val="28"/>
          <w:szCs w:val="28"/>
        </w:rPr>
        <w:t>education, training, lifelong learn</w:t>
      </w:r>
      <w:r w:rsidRPr="00813137">
        <w:rPr>
          <w:sz w:val="28"/>
          <w:szCs w:val="28"/>
        </w:rPr>
        <w:t>ing for OP</w:t>
      </w:r>
      <w:r w:rsidR="00533B18" w:rsidRPr="00813137">
        <w:rPr>
          <w:sz w:val="28"/>
          <w:szCs w:val="28"/>
        </w:rPr>
        <w:t>.</w:t>
      </w:r>
    </w:p>
    <w:p w:rsidR="00D106A1" w:rsidRPr="00813137" w:rsidRDefault="00FD37B8" w:rsidP="003244AA">
      <w:pPr>
        <w:jc w:val="both"/>
        <w:rPr>
          <w:i/>
          <w:sz w:val="28"/>
          <w:szCs w:val="28"/>
        </w:rPr>
      </w:pPr>
      <w:r w:rsidRPr="00813137">
        <w:rPr>
          <w:i/>
          <w:sz w:val="28"/>
          <w:szCs w:val="28"/>
        </w:rPr>
        <w:t>3.</w:t>
      </w:r>
      <w:r w:rsidR="000F63CF" w:rsidRPr="00813137">
        <w:rPr>
          <w:i/>
          <w:sz w:val="28"/>
          <w:szCs w:val="28"/>
        </w:rPr>
        <w:t xml:space="preserve"> </w:t>
      </w:r>
      <w:r w:rsidR="00D106A1" w:rsidRPr="00813137">
        <w:rPr>
          <w:i/>
          <w:sz w:val="28"/>
          <w:szCs w:val="28"/>
        </w:rPr>
        <w:t>What steps have been taken to ensure that education, training, life-long learning and capacity-building services are available and accessible to all older persons, adapted to their needs, suited to their preferences and motivations, and of high quality?</w:t>
      </w:r>
    </w:p>
    <w:p w:rsidR="007A555A" w:rsidRPr="00813137" w:rsidRDefault="003121DC" w:rsidP="0043735F">
      <w:pPr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The steps </w:t>
      </w:r>
      <w:r w:rsidR="0043735F" w:rsidRPr="00813137">
        <w:rPr>
          <w:sz w:val="28"/>
          <w:szCs w:val="28"/>
        </w:rPr>
        <w:t>that Vietnam have</w:t>
      </w:r>
      <w:r w:rsidR="00F36589" w:rsidRPr="00813137">
        <w:rPr>
          <w:sz w:val="28"/>
          <w:szCs w:val="28"/>
        </w:rPr>
        <w:t xml:space="preserve"> </w:t>
      </w:r>
      <w:r w:rsidR="00976412" w:rsidRPr="00813137">
        <w:rPr>
          <w:sz w:val="28"/>
          <w:szCs w:val="28"/>
        </w:rPr>
        <w:t xml:space="preserve">taken </w:t>
      </w:r>
      <w:r w:rsidRPr="00813137">
        <w:rPr>
          <w:sz w:val="28"/>
          <w:szCs w:val="28"/>
        </w:rPr>
        <w:t>to ensure th</w:t>
      </w:r>
      <w:r w:rsidR="00976412" w:rsidRPr="00813137">
        <w:rPr>
          <w:sz w:val="28"/>
          <w:szCs w:val="28"/>
        </w:rPr>
        <w:t>e</w:t>
      </w:r>
      <w:r w:rsidRPr="00813137">
        <w:rPr>
          <w:sz w:val="28"/>
          <w:szCs w:val="28"/>
        </w:rPr>
        <w:t xml:space="preserve"> education, training, life-long learning and capacity-building services for OP are:</w:t>
      </w:r>
    </w:p>
    <w:p w:rsidR="00FD37B8" w:rsidRPr="00813137" w:rsidRDefault="003121DC" w:rsidP="0043735F">
      <w:pPr>
        <w:pStyle w:val="ListParagraph"/>
        <w:numPr>
          <w:ilvl w:val="0"/>
          <w:numId w:val="14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Establish the </w:t>
      </w:r>
      <w:r w:rsidR="00FD37B8" w:rsidRPr="00813137">
        <w:rPr>
          <w:sz w:val="28"/>
          <w:szCs w:val="28"/>
        </w:rPr>
        <w:t>Vietnam Association for Promoting Education (VAPE) with OP active participation.</w:t>
      </w:r>
    </w:p>
    <w:p w:rsidR="000F63CF" w:rsidRPr="00813137" w:rsidRDefault="00DA5FA1" w:rsidP="000F63CF">
      <w:pPr>
        <w:pStyle w:val="ListParagraph"/>
        <w:numPr>
          <w:ilvl w:val="0"/>
          <w:numId w:val="14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lastRenderedPageBreak/>
        <w:t>VAE signed partnership program with VAPE (2018-2021) to ensure OP access to life long</w:t>
      </w:r>
      <w:r w:rsidR="00F36589" w:rsidRPr="00813137">
        <w:rPr>
          <w:sz w:val="28"/>
          <w:szCs w:val="28"/>
        </w:rPr>
        <w:t>-</w:t>
      </w:r>
      <w:r w:rsidRPr="00813137">
        <w:rPr>
          <w:sz w:val="28"/>
          <w:szCs w:val="28"/>
        </w:rPr>
        <w:t>learning</w:t>
      </w:r>
      <w:r w:rsidR="00F36589" w:rsidRPr="00813137">
        <w:rPr>
          <w:sz w:val="28"/>
          <w:szCs w:val="28"/>
        </w:rPr>
        <w:t>.</w:t>
      </w:r>
    </w:p>
    <w:p w:rsidR="0043735F" w:rsidRPr="00813137" w:rsidRDefault="0043735F" w:rsidP="0043735F">
      <w:pPr>
        <w:pStyle w:val="ListParagraph"/>
        <w:numPr>
          <w:ilvl w:val="0"/>
          <w:numId w:val="14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National movement to promote the role of OP in Vietnam</w:t>
      </w:r>
    </w:p>
    <w:p w:rsidR="0043735F" w:rsidRPr="00813137" w:rsidRDefault="0043735F" w:rsidP="00FD37B8">
      <w:pPr>
        <w:pStyle w:val="ListParagraph"/>
        <w:numPr>
          <w:ilvl w:val="0"/>
          <w:numId w:val="14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Increase awareness on the important of enabling OP to have access to </w:t>
      </w:r>
      <w:r w:rsidR="00FD37B8" w:rsidRPr="00813137">
        <w:rPr>
          <w:sz w:val="28"/>
          <w:szCs w:val="28"/>
        </w:rPr>
        <w:t>life-long learning and capacity-building (propag</w:t>
      </w:r>
      <w:r w:rsidRPr="00813137">
        <w:rPr>
          <w:sz w:val="28"/>
          <w:szCs w:val="28"/>
        </w:rPr>
        <w:t>anda, organize training for OP</w:t>
      </w:r>
      <w:r w:rsidR="00FD37B8" w:rsidRPr="00813137">
        <w:rPr>
          <w:sz w:val="28"/>
          <w:szCs w:val="28"/>
        </w:rPr>
        <w:t>)</w:t>
      </w:r>
      <w:r w:rsidR="00F36589" w:rsidRPr="00813137">
        <w:rPr>
          <w:sz w:val="28"/>
          <w:szCs w:val="28"/>
        </w:rPr>
        <w:t>.</w:t>
      </w:r>
    </w:p>
    <w:p w:rsidR="007562BD" w:rsidRPr="00813137" w:rsidRDefault="007562BD" w:rsidP="00FD37B8">
      <w:pPr>
        <w:pStyle w:val="ListParagraph"/>
        <w:numPr>
          <w:ilvl w:val="0"/>
          <w:numId w:val="14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The national proposal for replication of ISHCs, the model that promote life</w:t>
      </w:r>
      <w:r w:rsidR="00F36589" w:rsidRPr="00813137">
        <w:rPr>
          <w:sz w:val="28"/>
          <w:szCs w:val="28"/>
        </w:rPr>
        <w:t>-</w:t>
      </w:r>
      <w:r w:rsidRPr="00813137">
        <w:rPr>
          <w:sz w:val="28"/>
          <w:szCs w:val="28"/>
        </w:rPr>
        <w:t xml:space="preserve"> long learning and capacity building for older people, is approved by the Prime Minister (Decision 1533-TTg, 2 Aug 2016) </w:t>
      </w:r>
    </w:p>
    <w:p w:rsidR="00A77481" w:rsidRPr="00813137" w:rsidRDefault="00A77481" w:rsidP="00A77481">
      <w:pPr>
        <w:pStyle w:val="ListParagraph"/>
        <w:ind w:left="851"/>
        <w:jc w:val="both"/>
        <w:rPr>
          <w:sz w:val="28"/>
          <w:szCs w:val="28"/>
        </w:rPr>
      </w:pPr>
    </w:p>
    <w:p w:rsidR="00FD37B8" w:rsidRPr="00813137" w:rsidRDefault="00FD37B8" w:rsidP="00A77481">
      <w:pPr>
        <w:pStyle w:val="ListParagraph"/>
        <w:ind w:left="851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However, the life-long learning and capacity-building services for OP are </w:t>
      </w:r>
      <w:r w:rsidR="0043735F" w:rsidRPr="00813137">
        <w:rPr>
          <w:sz w:val="28"/>
          <w:szCs w:val="28"/>
        </w:rPr>
        <w:t>still given low priority</w:t>
      </w:r>
      <w:r w:rsidR="00555A13" w:rsidRPr="00813137">
        <w:rPr>
          <w:sz w:val="28"/>
          <w:szCs w:val="28"/>
        </w:rPr>
        <w:t>.</w:t>
      </w:r>
    </w:p>
    <w:p w:rsidR="0043735F" w:rsidRPr="00813137" w:rsidRDefault="0043735F" w:rsidP="0043735F">
      <w:pPr>
        <w:pStyle w:val="ListParagraph"/>
        <w:ind w:left="851"/>
        <w:jc w:val="both"/>
        <w:rPr>
          <w:sz w:val="28"/>
          <w:szCs w:val="28"/>
        </w:rPr>
      </w:pPr>
    </w:p>
    <w:p w:rsidR="00D106A1" w:rsidRPr="00813137" w:rsidRDefault="00D106A1" w:rsidP="0043735F">
      <w:pPr>
        <w:pStyle w:val="ListParagraph"/>
        <w:numPr>
          <w:ilvl w:val="0"/>
          <w:numId w:val="8"/>
        </w:numPr>
        <w:ind w:left="0" w:firstLine="0"/>
        <w:jc w:val="both"/>
        <w:rPr>
          <w:i/>
          <w:sz w:val="28"/>
          <w:szCs w:val="28"/>
        </w:rPr>
      </w:pPr>
      <w:r w:rsidRPr="00813137">
        <w:rPr>
          <w:i/>
          <w:sz w:val="28"/>
          <w:szCs w:val="28"/>
        </w:rPr>
        <w:t>In your country/region, are there studies and/or data available on the access of older persons to the right to education, training, life-long learning and capacity-building in older age?</w:t>
      </w:r>
    </w:p>
    <w:p w:rsidR="0043735F" w:rsidRPr="00813137" w:rsidRDefault="0043735F" w:rsidP="002002A8">
      <w:pPr>
        <w:pStyle w:val="ListParagraph"/>
        <w:jc w:val="both"/>
        <w:rPr>
          <w:sz w:val="28"/>
          <w:szCs w:val="28"/>
          <w:highlight w:val="yellow"/>
        </w:rPr>
      </w:pPr>
    </w:p>
    <w:p w:rsidR="002002A8" w:rsidRPr="00813137" w:rsidRDefault="00555A13" w:rsidP="0043735F">
      <w:pPr>
        <w:pStyle w:val="ListParagraph"/>
        <w:ind w:left="0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Currently, in Vietnam, the studies/data </w:t>
      </w:r>
      <w:r w:rsidR="00976412" w:rsidRPr="00813137">
        <w:rPr>
          <w:sz w:val="28"/>
          <w:szCs w:val="28"/>
        </w:rPr>
        <w:t xml:space="preserve">on </w:t>
      </w:r>
      <w:r w:rsidRPr="00813137">
        <w:rPr>
          <w:sz w:val="28"/>
          <w:szCs w:val="28"/>
        </w:rPr>
        <w:t xml:space="preserve">education, training, life-long learning and capacity-building in older age </w:t>
      </w:r>
      <w:r w:rsidR="00976412" w:rsidRPr="00813137">
        <w:rPr>
          <w:sz w:val="28"/>
          <w:szCs w:val="28"/>
        </w:rPr>
        <w:t xml:space="preserve">are </w:t>
      </w:r>
      <w:r w:rsidRPr="00813137">
        <w:rPr>
          <w:sz w:val="28"/>
          <w:szCs w:val="28"/>
        </w:rPr>
        <w:t>still very few.</w:t>
      </w:r>
    </w:p>
    <w:p w:rsidR="0043735F" w:rsidRPr="00813137" w:rsidRDefault="0043735F" w:rsidP="0043735F">
      <w:pPr>
        <w:pStyle w:val="ListParagraph"/>
        <w:ind w:left="0"/>
        <w:jc w:val="both"/>
        <w:rPr>
          <w:sz w:val="28"/>
          <w:szCs w:val="28"/>
        </w:rPr>
      </w:pPr>
    </w:p>
    <w:p w:rsidR="0043735F" w:rsidRPr="00813137" w:rsidRDefault="0043735F" w:rsidP="0043735F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The Intergenerational Self-help Clubs (ISHCs): </w:t>
      </w:r>
      <w:r w:rsidR="00F36589" w:rsidRPr="00813137">
        <w:rPr>
          <w:sz w:val="28"/>
          <w:szCs w:val="28"/>
        </w:rPr>
        <w:t>A</w:t>
      </w:r>
      <w:r w:rsidRPr="00813137">
        <w:rPr>
          <w:sz w:val="28"/>
          <w:szCs w:val="28"/>
        </w:rPr>
        <w:t xml:space="preserve"> number of studies have been conducted by HelpAge International, OXFORD and UNFPA on the ISHCs roles in promoting OP access to life</w:t>
      </w:r>
      <w:r w:rsidR="00AF0ECC" w:rsidRPr="00813137">
        <w:rPr>
          <w:sz w:val="28"/>
          <w:szCs w:val="28"/>
        </w:rPr>
        <w:t>-</w:t>
      </w:r>
      <w:r w:rsidRPr="00813137">
        <w:rPr>
          <w:sz w:val="28"/>
          <w:szCs w:val="28"/>
        </w:rPr>
        <w:t>long learning.</w:t>
      </w:r>
    </w:p>
    <w:p w:rsidR="00197036" w:rsidRPr="00813137" w:rsidRDefault="00B03E49" w:rsidP="004272BC">
      <w:pPr>
        <w:pStyle w:val="ListParagraph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813137">
        <w:rPr>
          <w:sz w:val="28"/>
          <w:szCs w:val="28"/>
        </w:rPr>
        <w:t>The</w:t>
      </w:r>
      <w:r w:rsidR="002458B8" w:rsidRPr="00813137">
        <w:rPr>
          <w:sz w:val="28"/>
          <w:szCs w:val="28"/>
        </w:rPr>
        <w:t>re are some national surveys or report on education in general</w:t>
      </w:r>
      <w:r w:rsidR="005F15D4" w:rsidRPr="00813137">
        <w:rPr>
          <w:sz w:val="28"/>
          <w:szCs w:val="28"/>
        </w:rPr>
        <w:t xml:space="preserve"> </w:t>
      </w:r>
      <w:r w:rsidR="000E448A" w:rsidRPr="00813137">
        <w:rPr>
          <w:sz w:val="28"/>
          <w:szCs w:val="28"/>
        </w:rPr>
        <w:t xml:space="preserve">but </w:t>
      </w:r>
      <w:r w:rsidR="0024762F" w:rsidRPr="00813137">
        <w:rPr>
          <w:sz w:val="28"/>
          <w:szCs w:val="28"/>
        </w:rPr>
        <w:t xml:space="preserve">they do not have any </w:t>
      </w:r>
      <w:r w:rsidR="005F15D4" w:rsidRPr="00813137">
        <w:rPr>
          <w:sz w:val="28"/>
          <w:szCs w:val="28"/>
        </w:rPr>
        <w:t xml:space="preserve">data </w:t>
      </w:r>
      <w:r w:rsidR="0024762F" w:rsidRPr="00813137">
        <w:rPr>
          <w:sz w:val="28"/>
          <w:szCs w:val="28"/>
        </w:rPr>
        <w:t>on</w:t>
      </w:r>
      <w:r w:rsidR="005F15D4" w:rsidRPr="00813137">
        <w:rPr>
          <w:sz w:val="28"/>
          <w:szCs w:val="28"/>
        </w:rPr>
        <w:t xml:space="preserve"> OP education</w:t>
      </w:r>
      <w:r w:rsidR="000E448A" w:rsidRPr="00813137">
        <w:rPr>
          <w:sz w:val="28"/>
          <w:szCs w:val="28"/>
        </w:rPr>
        <w:t>,</w:t>
      </w:r>
      <w:r w:rsidR="005F15D4" w:rsidRPr="00813137">
        <w:rPr>
          <w:sz w:val="28"/>
          <w:szCs w:val="28"/>
        </w:rPr>
        <w:t xml:space="preserve"> such as:</w:t>
      </w:r>
      <w:r w:rsidR="00AA135C" w:rsidRPr="00813137">
        <w:rPr>
          <w:sz w:val="28"/>
          <w:szCs w:val="28"/>
        </w:rPr>
        <w:t xml:space="preserve"> </w:t>
      </w:r>
    </w:p>
    <w:p w:rsidR="00197036" w:rsidRPr="00813137" w:rsidRDefault="00197036" w:rsidP="00197036">
      <w:pPr>
        <w:pStyle w:val="ListParagraph"/>
        <w:jc w:val="both"/>
        <w:rPr>
          <w:color w:val="0563C1"/>
          <w:sz w:val="28"/>
          <w:szCs w:val="28"/>
          <w:u w:val="single"/>
        </w:rPr>
      </w:pPr>
      <w:r w:rsidRPr="00813137">
        <w:rPr>
          <w:b/>
          <w:sz w:val="28"/>
          <w:szCs w:val="28"/>
        </w:rPr>
        <w:t>-</w:t>
      </w:r>
      <w:r w:rsidRPr="00813137">
        <w:rPr>
          <w:sz w:val="28"/>
          <w:szCs w:val="28"/>
        </w:rPr>
        <w:t xml:space="preserve"> </w:t>
      </w:r>
      <w:r w:rsidR="00AA135C" w:rsidRPr="00813137">
        <w:rPr>
          <w:sz w:val="28"/>
          <w:szCs w:val="28"/>
        </w:rPr>
        <w:t>Result of the Viet Nam household living standards survey 2014</w:t>
      </w:r>
      <w:r w:rsidRPr="00813137">
        <w:rPr>
          <w:sz w:val="28"/>
          <w:szCs w:val="28"/>
        </w:rPr>
        <w:t>:</w:t>
      </w:r>
      <w:r w:rsidR="00236333" w:rsidRPr="00813137">
        <w:rPr>
          <w:sz w:val="28"/>
          <w:szCs w:val="28"/>
        </w:rPr>
        <w:fldChar w:fldCharType="begin"/>
      </w:r>
      <w:r w:rsidRPr="00813137">
        <w:rPr>
          <w:sz w:val="28"/>
          <w:szCs w:val="28"/>
        </w:rPr>
        <w:instrText xml:space="preserve"> HYPERLINK "http://  </w:instrText>
      </w:r>
      <w:r w:rsidRPr="00813137">
        <w:rPr>
          <w:rStyle w:val="HTMLCite"/>
          <w:color w:val="0000FF"/>
          <w:sz w:val="28"/>
          <w:szCs w:val="28"/>
          <w:u w:val="single"/>
        </w:rPr>
        <w:instrText>www.gso.gov.vn/default_en.aspx?tabid=515&amp;idmid=&amp;ItemID=18411;</w:instrText>
      </w:r>
    </w:p>
    <w:p w:rsidR="00197036" w:rsidRPr="00813137" w:rsidRDefault="00197036" w:rsidP="00197036">
      <w:pPr>
        <w:pStyle w:val="ListParagraph"/>
        <w:jc w:val="both"/>
        <w:rPr>
          <w:rStyle w:val="Hyperlink"/>
          <w:sz w:val="28"/>
          <w:szCs w:val="28"/>
        </w:rPr>
      </w:pPr>
      <w:r w:rsidRPr="00813137">
        <w:rPr>
          <w:sz w:val="28"/>
          <w:szCs w:val="28"/>
        </w:rPr>
        <w:instrText xml:space="preserve">" </w:instrText>
      </w:r>
      <w:r w:rsidR="00236333" w:rsidRPr="00813137">
        <w:rPr>
          <w:sz w:val="28"/>
          <w:szCs w:val="28"/>
        </w:rPr>
        <w:fldChar w:fldCharType="separate"/>
      </w:r>
      <w:r w:rsidRPr="00813137">
        <w:rPr>
          <w:rStyle w:val="Hyperlink"/>
          <w:sz w:val="28"/>
          <w:szCs w:val="28"/>
        </w:rPr>
        <w:t xml:space="preserve">  www.gso.gov.vn/default_en.aspx?tabid=515&amp;idmid=&amp;ItemID=18411</w:t>
      </w:r>
    </w:p>
    <w:p w:rsidR="00A65F17" w:rsidRPr="00813137" w:rsidRDefault="00236333" w:rsidP="00A65F17">
      <w:pPr>
        <w:pStyle w:val="ListParagraph"/>
        <w:jc w:val="both"/>
        <w:rPr>
          <w:sz w:val="28"/>
          <w:szCs w:val="28"/>
        </w:rPr>
      </w:pPr>
      <w:r w:rsidRPr="00813137">
        <w:rPr>
          <w:sz w:val="28"/>
          <w:szCs w:val="28"/>
        </w:rPr>
        <w:fldChar w:fldCharType="end"/>
      </w:r>
      <w:r w:rsidR="00EA755F" w:rsidRPr="00813137">
        <w:rPr>
          <w:b/>
          <w:sz w:val="28"/>
          <w:szCs w:val="28"/>
        </w:rPr>
        <w:t>-</w:t>
      </w:r>
      <w:r w:rsidR="00197036" w:rsidRPr="00813137">
        <w:rPr>
          <w:b/>
          <w:sz w:val="28"/>
          <w:szCs w:val="28"/>
        </w:rPr>
        <w:t xml:space="preserve"> </w:t>
      </w:r>
      <w:r w:rsidR="00197036" w:rsidRPr="00813137">
        <w:rPr>
          <w:sz w:val="28"/>
          <w:szCs w:val="28"/>
        </w:rPr>
        <w:t>National report  on the development and state of the art of Adult</w:t>
      </w:r>
      <w:r w:rsidR="00B50A31" w:rsidRPr="00813137">
        <w:rPr>
          <w:sz w:val="28"/>
          <w:szCs w:val="28"/>
        </w:rPr>
        <w:t xml:space="preserve"> l</w:t>
      </w:r>
      <w:r w:rsidR="00197036" w:rsidRPr="00813137">
        <w:rPr>
          <w:sz w:val="28"/>
          <w:szCs w:val="28"/>
        </w:rPr>
        <w:t xml:space="preserve">earning and </w:t>
      </w:r>
      <w:r w:rsidR="00B50A31" w:rsidRPr="00813137">
        <w:rPr>
          <w:sz w:val="28"/>
          <w:szCs w:val="28"/>
        </w:rPr>
        <w:t>e</w:t>
      </w:r>
      <w:r w:rsidR="00197036" w:rsidRPr="00813137">
        <w:rPr>
          <w:sz w:val="28"/>
          <w:szCs w:val="28"/>
        </w:rPr>
        <w:t>ducation</w:t>
      </w:r>
      <w:r w:rsidR="00A65F17" w:rsidRPr="00813137">
        <w:rPr>
          <w:sz w:val="28"/>
          <w:szCs w:val="28"/>
        </w:rPr>
        <w:t>:</w:t>
      </w:r>
    </w:p>
    <w:p w:rsidR="000F63CF" w:rsidRPr="00813137" w:rsidRDefault="00236333" w:rsidP="00A65F17">
      <w:pPr>
        <w:pStyle w:val="ListParagraph"/>
        <w:jc w:val="both"/>
        <w:rPr>
          <w:rStyle w:val="Hyperlink"/>
          <w:sz w:val="28"/>
          <w:szCs w:val="28"/>
        </w:rPr>
      </w:pPr>
      <w:hyperlink r:id="rId8" w:history="1">
        <w:r w:rsidR="00C76270" w:rsidRPr="00813137">
          <w:rPr>
            <w:rStyle w:val="Hyperlink"/>
            <w:sz w:val="28"/>
            <w:szCs w:val="28"/>
          </w:rPr>
          <w:t>https://uil.unesco.org/fileadmin/multimedia/uil/confintea/pdf/National_Reports/Asia%20-%20Pacific/Vietnam.pdf</w:t>
        </w:r>
      </w:hyperlink>
    </w:p>
    <w:p w:rsidR="000C5CEC" w:rsidRPr="00813137" w:rsidRDefault="0024762F" w:rsidP="00A65F17">
      <w:pPr>
        <w:pStyle w:val="ListParagraph"/>
        <w:numPr>
          <w:ilvl w:val="0"/>
          <w:numId w:val="15"/>
        </w:numPr>
        <w:jc w:val="both"/>
        <w:rPr>
          <w:rStyle w:val="Hyperlink"/>
          <w:sz w:val="28"/>
          <w:szCs w:val="28"/>
        </w:rPr>
      </w:pPr>
      <w:r w:rsidRPr="00813137">
        <w:rPr>
          <w:sz w:val="28"/>
          <w:szCs w:val="28"/>
        </w:rPr>
        <w:t xml:space="preserve">There is only UNFPA Vietnam report on Aging </w:t>
      </w:r>
      <w:r w:rsidR="00423F23" w:rsidRPr="00813137">
        <w:rPr>
          <w:sz w:val="28"/>
          <w:szCs w:val="28"/>
        </w:rPr>
        <w:t>which refers on OP eduction (page 23):</w:t>
      </w:r>
      <w:r w:rsidR="00116061" w:rsidRPr="00813137">
        <w:rPr>
          <w:sz w:val="28"/>
          <w:szCs w:val="28"/>
        </w:rPr>
        <w:t xml:space="preserve"> </w:t>
      </w:r>
      <w:hyperlink r:id="rId9" w:history="1">
        <w:r w:rsidR="006E5B90" w:rsidRPr="00813137">
          <w:rPr>
            <w:rStyle w:val="Hyperlink"/>
            <w:sz w:val="28"/>
            <w:szCs w:val="28"/>
          </w:rPr>
          <w:t>https://vietnam.unfpa.org/.../ageing-population-viet-nam-current-status..</w:t>
        </w:r>
      </w:hyperlink>
    </w:p>
    <w:p w:rsidR="0024762F" w:rsidRPr="00813137" w:rsidRDefault="00236333" w:rsidP="00A65F17">
      <w:pPr>
        <w:pStyle w:val="ListParagraph"/>
        <w:jc w:val="both"/>
        <w:rPr>
          <w:sz w:val="28"/>
          <w:szCs w:val="28"/>
        </w:rPr>
      </w:pPr>
      <w:hyperlink r:id="rId10" w:history="1"/>
    </w:p>
    <w:p w:rsidR="00D106A1" w:rsidRPr="00813137" w:rsidRDefault="00D106A1" w:rsidP="0043735F">
      <w:pPr>
        <w:jc w:val="both"/>
        <w:rPr>
          <w:b/>
          <w:sz w:val="28"/>
          <w:szCs w:val="28"/>
        </w:rPr>
      </w:pPr>
      <w:r w:rsidRPr="00813137">
        <w:rPr>
          <w:b/>
          <w:sz w:val="28"/>
          <w:szCs w:val="28"/>
        </w:rPr>
        <w:lastRenderedPageBreak/>
        <w:t>Equality and non-discrimination</w:t>
      </w:r>
    </w:p>
    <w:p w:rsidR="00B03141" w:rsidRPr="00813137" w:rsidRDefault="00D106A1" w:rsidP="00E26117">
      <w:pPr>
        <w:pStyle w:val="ListParagraph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13137">
        <w:rPr>
          <w:i/>
          <w:sz w:val="28"/>
          <w:szCs w:val="28"/>
        </w:rPr>
        <w:t>In your country, is age one of the prohibited grounds of discrimination in relation to education in older age?</w:t>
      </w:r>
      <w:r w:rsidR="00BC6DA0" w:rsidRPr="00813137">
        <w:rPr>
          <w:i/>
          <w:sz w:val="28"/>
          <w:szCs w:val="28"/>
        </w:rPr>
        <w:t xml:space="preserve"> </w:t>
      </w:r>
    </w:p>
    <w:p w:rsidR="00E26117" w:rsidRPr="00813137" w:rsidRDefault="00B03141" w:rsidP="00B03141">
      <w:pPr>
        <w:pStyle w:val="ListParagraph"/>
        <w:ind w:left="0"/>
        <w:jc w:val="both"/>
        <w:rPr>
          <w:sz w:val="28"/>
          <w:szCs w:val="28"/>
        </w:rPr>
      </w:pPr>
      <w:r w:rsidRPr="00813137">
        <w:rPr>
          <w:i/>
          <w:sz w:val="28"/>
          <w:szCs w:val="28"/>
        </w:rPr>
        <w:t xml:space="preserve">          </w:t>
      </w:r>
      <w:r w:rsidR="0043735F" w:rsidRPr="00813137">
        <w:rPr>
          <w:sz w:val="28"/>
          <w:szCs w:val="28"/>
        </w:rPr>
        <w:t xml:space="preserve">Yes, according to the Law for the Elderly, age </w:t>
      </w:r>
      <w:r w:rsidR="00E26117" w:rsidRPr="00813137">
        <w:rPr>
          <w:sz w:val="28"/>
          <w:szCs w:val="28"/>
        </w:rPr>
        <w:t>is one of the prohibited grounds of discrimination relati</w:t>
      </w:r>
      <w:r w:rsidR="00AF0ECC" w:rsidRPr="00813137">
        <w:rPr>
          <w:sz w:val="28"/>
          <w:szCs w:val="28"/>
        </w:rPr>
        <w:t>ve</w:t>
      </w:r>
      <w:r w:rsidR="00E26117" w:rsidRPr="00813137">
        <w:rPr>
          <w:sz w:val="28"/>
          <w:szCs w:val="28"/>
        </w:rPr>
        <w:t xml:space="preserve"> to educ</w:t>
      </w:r>
      <w:r w:rsidR="0043735F" w:rsidRPr="00813137">
        <w:rPr>
          <w:sz w:val="28"/>
          <w:szCs w:val="28"/>
        </w:rPr>
        <w:t>ation in older age</w:t>
      </w:r>
      <w:r w:rsidR="00E26117" w:rsidRPr="00813137">
        <w:rPr>
          <w:sz w:val="28"/>
          <w:szCs w:val="28"/>
        </w:rPr>
        <w:t>.</w:t>
      </w:r>
    </w:p>
    <w:p w:rsidR="0040204F" w:rsidRPr="00813137" w:rsidRDefault="0040204F" w:rsidP="004272BC">
      <w:pPr>
        <w:jc w:val="both"/>
        <w:rPr>
          <w:b/>
          <w:sz w:val="28"/>
          <w:szCs w:val="28"/>
        </w:rPr>
      </w:pPr>
      <w:r w:rsidRPr="00813137">
        <w:rPr>
          <w:b/>
          <w:sz w:val="28"/>
          <w:szCs w:val="28"/>
        </w:rPr>
        <w:t>Accountability</w:t>
      </w:r>
    </w:p>
    <w:p w:rsidR="0040204F" w:rsidRPr="00813137" w:rsidRDefault="0040204F" w:rsidP="006840A9">
      <w:pPr>
        <w:pStyle w:val="ListParagraph"/>
        <w:numPr>
          <w:ilvl w:val="0"/>
          <w:numId w:val="8"/>
        </w:numPr>
        <w:ind w:left="0" w:firstLine="0"/>
        <w:jc w:val="both"/>
        <w:rPr>
          <w:i/>
          <w:sz w:val="28"/>
          <w:szCs w:val="28"/>
        </w:rPr>
      </w:pPr>
      <w:r w:rsidRPr="00813137">
        <w:rPr>
          <w:i/>
          <w:sz w:val="28"/>
          <w:szCs w:val="28"/>
        </w:rPr>
        <w:t>What mec</w:t>
      </w:r>
      <w:r w:rsidR="00555A13" w:rsidRPr="00813137">
        <w:rPr>
          <w:i/>
          <w:sz w:val="28"/>
          <w:szCs w:val="28"/>
        </w:rPr>
        <w:t>h</w:t>
      </w:r>
      <w:r w:rsidRPr="00813137">
        <w:rPr>
          <w:i/>
          <w:sz w:val="28"/>
          <w:szCs w:val="28"/>
        </w:rPr>
        <w:t>anisms are necessary, or already in place, for older person to lodge complaints and seek redress for denial of their right to education, training, life-long learning and capacity-building?</w:t>
      </w:r>
    </w:p>
    <w:p w:rsidR="006840A9" w:rsidRPr="00813137" w:rsidRDefault="006840A9" w:rsidP="006840A9">
      <w:pPr>
        <w:pStyle w:val="ListParagraph"/>
        <w:numPr>
          <w:ilvl w:val="1"/>
          <w:numId w:val="17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Vietnam is one of a few countries in the region that has national Association for the Elderly (VAE). Around 90% of the OP population is VAE members (10 million members). VAE has staff and offices throughout the country. </w:t>
      </w:r>
    </w:p>
    <w:p w:rsidR="007A255C" w:rsidRPr="00813137" w:rsidRDefault="006840A9" w:rsidP="006840A9">
      <w:pPr>
        <w:pStyle w:val="ListParagraph"/>
        <w:numPr>
          <w:ilvl w:val="1"/>
          <w:numId w:val="17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Due to this nationwide setup, OP </w:t>
      </w:r>
      <w:r w:rsidR="007A255C" w:rsidRPr="00813137">
        <w:rPr>
          <w:sz w:val="28"/>
          <w:szCs w:val="28"/>
        </w:rPr>
        <w:t xml:space="preserve">can lodge complaints and seek redress for denial of their right to education, training, life-long learning and capacity-building via </w:t>
      </w:r>
      <w:r w:rsidR="00AC2348" w:rsidRPr="00813137">
        <w:rPr>
          <w:sz w:val="28"/>
          <w:szCs w:val="28"/>
        </w:rPr>
        <w:t>judicial mechanism (local authority offices</w:t>
      </w:r>
      <w:r w:rsidR="007A255C" w:rsidRPr="00813137">
        <w:rPr>
          <w:sz w:val="28"/>
          <w:szCs w:val="28"/>
        </w:rPr>
        <w:t>) or non - judicial mechanism (mass organizations such as VAE, ISHCs</w:t>
      </w:r>
      <w:r w:rsidR="00BE1D9B" w:rsidRPr="00813137">
        <w:rPr>
          <w:sz w:val="28"/>
          <w:szCs w:val="28"/>
        </w:rPr>
        <w:t>)</w:t>
      </w:r>
      <w:r w:rsidRPr="00813137">
        <w:rPr>
          <w:sz w:val="28"/>
          <w:szCs w:val="28"/>
        </w:rPr>
        <w:t xml:space="preserve"> fairly easy.</w:t>
      </w:r>
    </w:p>
    <w:p w:rsidR="003C12DE" w:rsidRPr="00813137" w:rsidRDefault="006840A9" w:rsidP="003C12DE">
      <w:pPr>
        <w:pStyle w:val="ListParagraph"/>
        <w:numPr>
          <w:ilvl w:val="1"/>
          <w:numId w:val="17"/>
        </w:numPr>
        <w:ind w:left="851" w:hanging="425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Vietnam also has National Committee on Ageing which is chair</w:t>
      </w:r>
      <w:r w:rsidR="00533B18" w:rsidRPr="00813137">
        <w:rPr>
          <w:sz w:val="28"/>
          <w:szCs w:val="28"/>
        </w:rPr>
        <w:t>ed</w:t>
      </w:r>
      <w:r w:rsidRPr="00813137">
        <w:rPr>
          <w:sz w:val="28"/>
          <w:szCs w:val="28"/>
        </w:rPr>
        <w:t xml:space="preserve"> by the Deputy Prime Minster, which </w:t>
      </w:r>
      <w:r w:rsidR="001C4674" w:rsidRPr="00813137">
        <w:rPr>
          <w:sz w:val="28"/>
          <w:szCs w:val="28"/>
        </w:rPr>
        <w:t>meets</w:t>
      </w:r>
      <w:r w:rsidR="005C0BE7" w:rsidRPr="00813137">
        <w:rPr>
          <w:sz w:val="28"/>
          <w:szCs w:val="28"/>
        </w:rPr>
        <w:t xml:space="preserve"> </w:t>
      </w:r>
      <w:r w:rsidR="001C4674" w:rsidRPr="00813137">
        <w:rPr>
          <w:sz w:val="28"/>
          <w:szCs w:val="28"/>
        </w:rPr>
        <w:t>regularly</w:t>
      </w:r>
      <w:r w:rsidRPr="00813137">
        <w:rPr>
          <w:sz w:val="28"/>
          <w:szCs w:val="28"/>
        </w:rPr>
        <w:t xml:space="preserve"> to review the implementation of Laws and Policy that provide care and promote the role of </w:t>
      </w:r>
      <w:r w:rsidR="005C0BE7" w:rsidRPr="00813137">
        <w:rPr>
          <w:sz w:val="28"/>
          <w:szCs w:val="28"/>
        </w:rPr>
        <w:t>OP</w:t>
      </w:r>
      <w:r w:rsidR="003C12DE" w:rsidRPr="00813137">
        <w:rPr>
          <w:sz w:val="28"/>
          <w:szCs w:val="28"/>
        </w:rPr>
        <w:t>:</w:t>
      </w:r>
    </w:p>
    <w:p w:rsidR="003C12DE" w:rsidRPr="00813137" w:rsidRDefault="003C12DE" w:rsidP="003C12DE">
      <w:pPr>
        <w:pStyle w:val="ListParagraph"/>
        <w:ind w:left="851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+ </w:t>
      </w:r>
      <w:r w:rsidR="005C0BE7" w:rsidRPr="00813137">
        <w:rPr>
          <w:sz w:val="28"/>
          <w:szCs w:val="28"/>
        </w:rPr>
        <w:t xml:space="preserve"> </w:t>
      </w:r>
      <w:r w:rsidR="00C85593" w:rsidRPr="00813137">
        <w:rPr>
          <w:sz w:val="28"/>
          <w:szCs w:val="28"/>
        </w:rPr>
        <w:t xml:space="preserve">When </w:t>
      </w:r>
      <w:r w:rsidR="00105266" w:rsidRPr="00813137">
        <w:rPr>
          <w:sz w:val="28"/>
          <w:szCs w:val="28"/>
        </w:rPr>
        <w:t>older</w:t>
      </w:r>
      <w:r w:rsidR="00C85593" w:rsidRPr="00813137">
        <w:rPr>
          <w:sz w:val="28"/>
          <w:szCs w:val="28"/>
        </w:rPr>
        <w:t xml:space="preserve"> people use all of these different mechanisms, most of their complaints are successfully resolved</w:t>
      </w:r>
      <w:r w:rsidR="00795931" w:rsidRPr="00813137">
        <w:rPr>
          <w:sz w:val="28"/>
          <w:szCs w:val="28"/>
        </w:rPr>
        <w:t>.</w:t>
      </w:r>
    </w:p>
    <w:p w:rsidR="003C12DE" w:rsidRPr="00813137" w:rsidRDefault="003C12DE" w:rsidP="003C12DE">
      <w:pPr>
        <w:pStyle w:val="ListParagraph"/>
        <w:ind w:left="851"/>
        <w:jc w:val="both"/>
        <w:rPr>
          <w:sz w:val="28"/>
          <w:szCs w:val="28"/>
        </w:rPr>
      </w:pPr>
      <w:r w:rsidRPr="00813137">
        <w:rPr>
          <w:sz w:val="28"/>
          <w:szCs w:val="28"/>
        </w:rPr>
        <w:t>+</w:t>
      </w:r>
      <w:r w:rsidR="00795931" w:rsidRPr="00813137">
        <w:rPr>
          <w:sz w:val="28"/>
          <w:szCs w:val="28"/>
        </w:rPr>
        <w:t xml:space="preserve"> VAE has national wide network which represent OP voices, and responsible for protecting OP;  </w:t>
      </w:r>
    </w:p>
    <w:p w:rsidR="00795931" w:rsidRPr="00813137" w:rsidRDefault="003C12DE" w:rsidP="003C12DE">
      <w:pPr>
        <w:pStyle w:val="ListParagraph"/>
        <w:ind w:left="851"/>
        <w:jc w:val="both"/>
        <w:rPr>
          <w:sz w:val="28"/>
          <w:szCs w:val="28"/>
        </w:rPr>
      </w:pPr>
      <w:r w:rsidRPr="00813137">
        <w:rPr>
          <w:sz w:val="28"/>
          <w:szCs w:val="28"/>
        </w:rPr>
        <w:t xml:space="preserve">+ </w:t>
      </w:r>
      <w:r w:rsidR="00795931" w:rsidRPr="00813137">
        <w:rPr>
          <w:sz w:val="28"/>
          <w:szCs w:val="28"/>
        </w:rPr>
        <w:t>VAE Chair is VNCA  Vice-Chair, and we use this channel to advocate and influence the matters of VAE and OP’s concerns</w:t>
      </w:r>
      <w:r w:rsidR="007D47E0" w:rsidRPr="00813137">
        <w:rPr>
          <w:sz w:val="28"/>
          <w:szCs w:val="28"/>
        </w:rPr>
        <w:t>.</w:t>
      </w:r>
    </w:p>
    <w:p w:rsidR="005C0BE7" w:rsidRPr="00813137" w:rsidRDefault="005C0BE7" w:rsidP="007D47E0">
      <w:pPr>
        <w:pStyle w:val="ListParagraph"/>
        <w:ind w:left="851"/>
        <w:jc w:val="both"/>
        <w:rPr>
          <w:sz w:val="28"/>
          <w:szCs w:val="28"/>
        </w:rPr>
      </w:pPr>
    </w:p>
    <w:p w:rsidR="005C0BE7" w:rsidRDefault="005C0BE7" w:rsidP="000F63CF">
      <w:pPr>
        <w:pStyle w:val="ListParagraph"/>
        <w:ind w:left="851"/>
        <w:jc w:val="both"/>
        <w:rPr>
          <w:color w:val="FF0000"/>
          <w:sz w:val="24"/>
          <w:szCs w:val="24"/>
        </w:rPr>
      </w:pPr>
    </w:p>
    <w:sectPr w:rsidR="005C0BE7" w:rsidSect="001A1DBC">
      <w:footerReference w:type="default" r:id="rId11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B8EB8" w15:done="0"/>
  <w15:commentEx w15:paraId="77DF07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B8EB8" w16cid:durableId="1FFD31F9"/>
  <w16cid:commentId w16cid:paraId="77DF07A0" w16cid:durableId="1FFD31E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62" w:rsidRDefault="006C2062" w:rsidP="006B6D7D">
      <w:pPr>
        <w:spacing w:after="0" w:line="240" w:lineRule="auto"/>
      </w:pPr>
      <w:r>
        <w:separator/>
      </w:r>
    </w:p>
  </w:endnote>
  <w:endnote w:type="continuationSeparator" w:id="1">
    <w:p w:rsidR="006C2062" w:rsidRDefault="006C2062" w:rsidP="006B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1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0A9" w:rsidRDefault="00236333">
        <w:pPr>
          <w:pStyle w:val="Footer"/>
          <w:jc w:val="center"/>
        </w:pPr>
        <w:r>
          <w:fldChar w:fldCharType="begin"/>
        </w:r>
        <w:r w:rsidR="006840A9">
          <w:instrText xml:space="preserve"> PAGE   \* MERGEFORMAT </w:instrText>
        </w:r>
        <w:r>
          <w:fldChar w:fldCharType="separate"/>
        </w:r>
        <w:r w:rsidR="008131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40A9" w:rsidRDefault="00684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62" w:rsidRDefault="006C2062" w:rsidP="006B6D7D">
      <w:pPr>
        <w:spacing w:after="0" w:line="240" w:lineRule="auto"/>
      </w:pPr>
      <w:r>
        <w:separator/>
      </w:r>
    </w:p>
  </w:footnote>
  <w:footnote w:type="continuationSeparator" w:id="1">
    <w:p w:rsidR="006C2062" w:rsidRDefault="006C2062" w:rsidP="006B6D7D">
      <w:pPr>
        <w:spacing w:after="0" w:line="240" w:lineRule="auto"/>
      </w:pPr>
      <w:r>
        <w:continuationSeparator/>
      </w:r>
    </w:p>
  </w:footnote>
  <w:footnote w:id="2">
    <w:p w:rsidR="006B6D7D" w:rsidRPr="00A60887" w:rsidRDefault="006B6D7D" w:rsidP="006B6D7D">
      <w:pPr>
        <w:jc w:val="both"/>
        <w:rPr>
          <w:sz w:val="28"/>
          <w:szCs w:val="28"/>
        </w:rPr>
      </w:pPr>
      <w:r>
        <w:rPr>
          <w:rStyle w:val="FootnoteReference"/>
        </w:rPr>
        <w:footnoteRef/>
      </w:r>
      <w:r w:rsidR="00FD37B8">
        <w:rPr>
          <w:sz w:val="18"/>
          <w:szCs w:val="28"/>
        </w:rPr>
        <w:t>Includ</w:t>
      </w:r>
      <w:r w:rsidRPr="006B6D7D">
        <w:rPr>
          <w:sz w:val="18"/>
          <w:szCs w:val="28"/>
        </w:rPr>
        <w:t>ing for example</w:t>
      </w:r>
      <w:r w:rsidR="0066261A">
        <w:rPr>
          <w:sz w:val="18"/>
          <w:szCs w:val="28"/>
        </w:rPr>
        <w:t xml:space="preserve">: </w:t>
      </w:r>
      <w:r w:rsidRPr="006B6D7D">
        <w:rPr>
          <w:sz w:val="18"/>
          <w:szCs w:val="28"/>
        </w:rPr>
        <w:t>Literacy and numeracy programmes; adult education; vocational and professional training; higher education; information and communication technologies (ICT); and informal, recreational and community-based programmes, including volunteering.</w:t>
      </w:r>
    </w:p>
    <w:p w:rsidR="006B6D7D" w:rsidRPr="006B6D7D" w:rsidRDefault="006B6D7D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966"/>
    <w:multiLevelType w:val="hybridMultilevel"/>
    <w:tmpl w:val="871E2C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65" w:hanging="885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F69"/>
    <w:multiLevelType w:val="hybridMultilevel"/>
    <w:tmpl w:val="1666AA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55DD"/>
    <w:multiLevelType w:val="hybridMultilevel"/>
    <w:tmpl w:val="A8C06064"/>
    <w:lvl w:ilvl="0" w:tplc="4D808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6764"/>
    <w:multiLevelType w:val="hybridMultilevel"/>
    <w:tmpl w:val="8E84DDBE"/>
    <w:lvl w:ilvl="0" w:tplc="643E3C6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F4616C"/>
    <w:multiLevelType w:val="hybridMultilevel"/>
    <w:tmpl w:val="FDCC347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B0B63"/>
    <w:multiLevelType w:val="hybridMultilevel"/>
    <w:tmpl w:val="26CA96DE"/>
    <w:lvl w:ilvl="0" w:tplc="C164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B7242C"/>
    <w:multiLevelType w:val="multilevel"/>
    <w:tmpl w:val="C96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01610"/>
    <w:multiLevelType w:val="hybridMultilevel"/>
    <w:tmpl w:val="51664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1D5F3C"/>
    <w:multiLevelType w:val="hybridMultilevel"/>
    <w:tmpl w:val="078CD566"/>
    <w:lvl w:ilvl="0" w:tplc="0D8E85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15B17"/>
    <w:multiLevelType w:val="hybridMultilevel"/>
    <w:tmpl w:val="A43AE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923249"/>
    <w:multiLevelType w:val="hybridMultilevel"/>
    <w:tmpl w:val="C6F8ABFC"/>
    <w:lvl w:ilvl="0" w:tplc="16725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B7103D"/>
    <w:multiLevelType w:val="hybridMultilevel"/>
    <w:tmpl w:val="4E4E6D76"/>
    <w:lvl w:ilvl="0" w:tplc="16FC3C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E425AA"/>
    <w:multiLevelType w:val="hybridMultilevel"/>
    <w:tmpl w:val="53BE062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C4432">
      <w:start w:val="24"/>
      <w:numFmt w:val="bullet"/>
      <w:lvlText w:val="-"/>
      <w:lvlJc w:val="left"/>
      <w:pPr>
        <w:ind w:left="1965" w:hanging="885"/>
      </w:pPr>
      <w:rPr>
        <w:rFonts w:ascii="Arial" w:eastAsiaTheme="minorHAnsi" w:hAnsi="Arial" w:cs="Aria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1F21"/>
    <w:multiLevelType w:val="hybridMultilevel"/>
    <w:tmpl w:val="01207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0733F4"/>
    <w:multiLevelType w:val="hybridMultilevel"/>
    <w:tmpl w:val="CD6AE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7E73BA"/>
    <w:multiLevelType w:val="hybridMultilevel"/>
    <w:tmpl w:val="E9EA7B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65" w:hanging="885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378B2"/>
    <w:multiLevelType w:val="hybridMultilevel"/>
    <w:tmpl w:val="29004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83BA3"/>
    <w:multiLevelType w:val="hybridMultilevel"/>
    <w:tmpl w:val="4D7C09F4"/>
    <w:lvl w:ilvl="0" w:tplc="C4B26E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B38BC"/>
    <w:multiLevelType w:val="hybridMultilevel"/>
    <w:tmpl w:val="E2B0277E"/>
    <w:lvl w:ilvl="0" w:tplc="5F6646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18"/>
  </w:num>
  <w:num w:numId="11">
    <w:abstractNumId w:val="13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dget Sleap">
    <w15:presenceInfo w15:providerId="None" w15:userId="Bridget Slea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2EC"/>
    <w:rsid w:val="000153E6"/>
    <w:rsid w:val="000C267B"/>
    <w:rsid w:val="000C49DA"/>
    <w:rsid w:val="000C5CEC"/>
    <w:rsid w:val="000E448A"/>
    <w:rsid w:val="000F63CF"/>
    <w:rsid w:val="00100C2A"/>
    <w:rsid w:val="00105266"/>
    <w:rsid w:val="00116061"/>
    <w:rsid w:val="0012043F"/>
    <w:rsid w:val="00124BDF"/>
    <w:rsid w:val="00131E99"/>
    <w:rsid w:val="00183855"/>
    <w:rsid w:val="001842EC"/>
    <w:rsid w:val="00192B06"/>
    <w:rsid w:val="00197036"/>
    <w:rsid w:val="001A1DBC"/>
    <w:rsid w:val="001A54D7"/>
    <w:rsid w:val="001A7B97"/>
    <w:rsid w:val="001B1A41"/>
    <w:rsid w:val="001C4674"/>
    <w:rsid w:val="001E1621"/>
    <w:rsid w:val="002002A8"/>
    <w:rsid w:val="00212A40"/>
    <w:rsid w:val="00216EED"/>
    <w:rsid w:val="00222860"/>
    <w:rsid w:val="00231382"/>
    <w:rsid w:val="00232F2F"/>
    <w:rsid w:val="00236333"/>
    <w:rsid w:val="002458B8"/>
    <w:rsid w:val="0024762F"/>
    <w:rsid w:val="0025003D"/>
    <w:rsid w:val="002878FA"/>
    <w:rsid w:val="002B5621"/>
    <w:rsid w:val="002B6874"/>
    <w:rsid w:val="002B6C8E"/>
    <w:rsid w:val="002B7180"/>
    <w:rsid w:val="00301F91"/>
    <w:rsid w:val="003121DC"/>
    <w:rsid w:val="003244AA"/>
    <w:rsid w:val="00330960"/>
    <w:rsid w:val="003456E6"/>
    <w:rsid w:val="00367AAA"/>
    <w:rsid w:val="00385957"/>
    <w:rsid w:val="003B59EF"/>
    <w:rsid w:val="003C12DE"/>
    <w:rsid w:val="003D77E4"/>
    <w:rsid w:val="0040204F"/>
    <w:rsid w:val="00417494"/>
    <w:rsid w:val="00423F23"/>
    <w:rsid w:val="004272BC"/>
    <w:rsid w:val="00432F4D"/>
    <w:rsid w:val="00434AF5"/>
    <w:rsid w:val="0043735F"/>
    <w:rsid w:val="00445A39"/>
    <w:rsid w:val="00493D32"/>
    <w:rsid w:val="00494B4D"/>
    <w:rsid w:val="00497D68"/>
    <w:rsid w:val="00510F79"/>
    <w:rsid w:val="00520B90"/>
    <w:rsid w:val="00523164"/>
    <w:rsid w:val="00533B18"/>
    <w:rsid w:val="00555A13"/>
    <w:rsid w:val="005579D5"/>
    <w:rsid w:val="00590839"/>
    <w:rsid w:val="00592640"/>
    <w:rsid w:val="00595CDE"/>
    <w:rsid w:val="005C0BE7"/>
    <w:rsid w:val="005C7D09"/>
    <w:rsid w:val="005D1A66"/>
    <w:rsid w:val="005F15D4"/>
    <w:rsid w:val="005F3F18"/>
    <w:rsid w:val="005F6973"/>
    <w:rsid w:val="00611945"/>
    <w:rsid w:val="006145F6"/>
    <w:rsid w:val="00632FBC"/>
    <w:rsid w:val="00642A02"/>
    <w:rsid w:val="00644753"/>
    <w:rsid w:val="0066261A"/>
    <w:rsid w:val="006840A9"/>
    <w:rsid w:val="006967C8"/>
    <w:rsid w:val="006B4EC6"/>
    <w:rsid w:val="006B5617"/>
    <w:rsid w:val="006B6D7D"/>
    <w:rsid w:val="006C2062"/>
    <w:rsid w:val="006D2C79"/>
    <w:rsid w:val="006D6A6D"/>
    <w:rsid w:val="006E5B90"/>
    <w:rsid w:val="00730D53"/>
    <w:rsid w:val="00731EF6"/>
    <w:rsid w:val="007370A2"/>
    <w:rsid w:val="00751550"/>
    <w:rsid w:val="007562BD"/>
    <w:rsid w:val="00760504"/>
    <w:rsid w:val="00763289"/>
    <w:rsid w:val="007726E1"/>
    <w:rsid w:val="00795931"/>
    <w:rsid w:val="007A1314"/>
    <w:rsid w:val="007A255C"/>
    <w:rsid w:val="007A555A"/>
    <w:rsid w:val="007B5D8B"/>
    <w:rsid w:val="007C4CC7"/>
    <w:rsid w:val="007D47E0"/>
    <w:rsid w:val="007E3792"/>
    <w:rsid w:val="00810895"/>
    <w:rsid w:val="00813137"/>
    <w:rsid w:val="00834F23"/>
    <w:rsid w:val="008467FC"/>
    <w:rsid w:val="00846FD9"/>
    <w:rsid w:val="00860BF7"/>
    <w:rsid w:val="00885666"/>
    <w:rsid w:val="008B25CF"/>
    <w:rsid w:val="008C5B88"/>
    <w:rsid w:val="008F04B9"/>
    <w:rsid w:val="008F5008"/>
    <w:rsid w:val="008F5497"/>
    <w:rsid w:val="009109B6"/>
    <w:rsid w:val="009114B6"/>
    <w:rsid w:val="00914A80"/>
    <w:rsid w:val="00924F24"/>
    <w:rsid w:val="00954F16"/>
    <w:rsid w:val="00971A2E"/>
    <w:rsid w:val="00976412"/>
    <w:rsid w:val="00984165"/>
    <w:rsid w:val="009A721A"/>
    <w:rsid w:val="009C03FC"/>
    <w:rsid w:val="009E4152"/>
    <w:rsid w:val="009F0768"/>
    <w:rsid w:val="00A2165E"/>
    <w:rsid w:val="00A2294E"/>
    <w:rsid w:val="00A34622"/>
    <w:rsid w:val="00A35847"/>
    <w:rsid w:val="00A50121"/>
    <w:rsid w:val="00A60887"/>
    <w:rsid w:val="00A65F17"/>
    <w:rsid w:val="00A77481"/>
    <w:rsid w:val="00AA044C"/>
    <w:rsid w:val="00AA135C"/>
    <w:rsid w:val="00AC2348"/>
    <w:rsid w:val="00AE7353"/>
    <w:rsid w:val="00AF07F5"/>
    <w:rsid w:val="00AF0D0E"/>
    <w:rsid w:val="00AF0ECC"/>
    <w:rsid w:val="00AF3F90"/>
    <w:rsid w:val="00B03141"/>
    <w:rsid w:val="00B03E49"/>
    <w:rsid w:val="00B06E22"/>
    <w:rsid w:val="00B072C3"/>
    <w:rsid w:val="00B232B4"/>
    <w:rsid w:val="00B50A31"/>
    <w:rsid w:val="00B53C9A"/>
    <w:rsid w:val="00BC6DA0"/>
    <w:rsid w:val="00BD44FE"/>
    <w:rsid w:val="00BE1D9B"/>
    <w:rsid w:val="00BE49A3"/>
    <w:rsid w:val="00C05EFA"/>
    <w:rsid w:val="00C24652"/>
    <w:rsid w:val="00C36010"/>
    <w:rsid w:val="00C5369B"/>
    <w:rsid w:val="00C76270"/>
    <w:rsid w:val="00C85593"/>
    <w:rsid w:val="00C873FE"/>
    <w:rsid w:val="00C95C76"/>
    <w:rsid w:val="00CA6406"/>
    <w:rsid w:val="00CC10A1"/>
    <w:rsid w:val="00CC2EB5"/>
    <w:rsid w:val="00CF7C60"/>
    <w:rsid w:val="00D00880"/>
    <w:rsid w:val="00D02C27"/>
    <w:rsid w:val="00D105AE"/>
    <w:rsid w:val="00D106A1"/>
    <w:rsid w:val="00D204B0"/>
    <w:rsid w:val="00D552AF"/>
    <w:rsid w:val="00D739B5"/>
    <w:rsid w:val="00DA0970"/>
    <w:rsid w:val="00DA5FA1"/>
    <w:rsid w:val="00DC79B0"/>
    <w:rsid w:val="00DF4D69"/>
    <w:rsid w:val="00E26117"/>
    <w:rsid w:val="00E35B23"/>
    <w:rsid w:val="00E53EB8"/>
    <w:rsid w:val="00E70F99"/>
    <w:rsid w:val="00E82F1C"/>
    <w:rsid w:val="00EA755F"/>
    <w:rsid w:val="00EA765C"/>
    <w:rsid w:val="00EB3D3E"/>
    <w:rsid w:val="00EB6086"/>
    <w:rsid w:val="00F043C4"/>
    <w:rsid w:val="00F126DB"/>
    <w:rsid w:val="00F2306F"/>
    <w:rsid w:val="00F36589"/>
    <w:rsid w:val="00F4667A"/>
    <w:rsid w:val="00F61E28"/>
    <w:rsid w:val="00F711B8"/>
    <w:rsid w:val="00F8783A"/>
    <w:rsid w:val="00FA1E32"/>
    <w:rsid w:val="00FA3272"/>
    <w:rsid w:val="00FA4BB4"/>
    <w:rsid w:val="00FC20CE"/>
    <w:rsid w:val="00FC5991"/>
    <w:rsid w:val="00FD17A1"/>
    <w:rsid w:val="00FD37B8"/>
    <w:rsid w:val="00FD598F"/>
    <w:rsid w:val="00FE3442"/>
    <w:rsid w:val="00FF0DA9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CF"/>
  </w:style>
  <w:style w:type="paragraph" w:styleId="Heading1">
    <w:name w:val="heading 1"/>
    <w:basedOn w:val="Normal"/>
    <w:link w:val="Heading1Char"/>
    <w:uiPriority w:val="1"/>
    <w:qFormat/>
    <w:rsid w:val="00432F4D"/>
    <w:pPr>
      <w:widowControl w:val="0"/>
      <w:autoSpaceDE w:val="0"/>
      <w:autoSpaceDN w:val="0"/>
      <w:spacing w:after="0" w:line="240" w:lineRule="auto"/>
      <w:ind w:left="382" w:right="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v-SE" w:eastAsia="sv-SE" w:bidi="sv-SE"/>
    </w:rPr>
  </w:style>
  <w:style w:type="paragraph" w:styleId="Heading2">
    <w:name w:val="heading 2"/>
    <w:basedOn w:val="Normal"/>
    <w:link w:val="Heading2Char"/>
    <w:uiPriority w:val="1"/>
    <w:qFormat/>
    <w:rsid w:val="008F5008"/>
    <w:pPr>
      <w:widowControl w:val="0"/>
      <w:autoSpaceDE w:val="0"/>
      <w:autoSpaceDN w:val="0"/>
      <w:spacing w:before="204" w:after="0" w:line="240" w:lineRule="auto"/>
      <w:ind w:left="38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sv-SE" w:eastAsia="sv-SE"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sAID List Paragraph,List Paragraph1,Recommendation,List Paragraph11,Bulleted List Paragraph,Main numbered paragraph,IBL List Paragraph,Дэд гарчиг,Paragraph,List Paragraph Num"/>
    <w:basedOn w:val="Normal"/>
    <w:link w:val="ListParagraphChar"/>
    <w:uiPriority w:val="34"/>
    <w:qFormat/>
    <w:rsid w:val="001842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6D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D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D7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8F5008"/>
    <w:rPr>
      <w:rFonts w:ascii="Times New Roman" w:eastAsia="Times New Roman" w:hAnsi="Times New Roman" w:cs="Times New Roman"/>
      <w:b/>
      <w:bCs/>
      <w:i/>
      <w:sz w:val="24"/>
      <w:szCs w:val="24"/>
      <w:lang w:val="sv-SE" w:eastAsia="sv-SE" w:bidi="sv-SE"/>
    </w:rPr>
  </w:style>
  <w:style w:type="paragraph" w:styleId="BodyText">
    <w:name w:val="Body Text"/>
    <w:basedOn w:val="Normal"/>
    <w:link w:val="BodyTextChar"/>
    <w:uiPriority w:val="1"/>
    <w:qFormat/>
    <w:rsid w:val="008F5008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4"/>
      <w:lang w:val="sv-SE"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8F5008"/>
    <w:rPr>
      <w:rFonts w:ascii="Times New Roman" w:eastAsia="Times New Roman" w:hAnsi="Times New Roman" w:cs="Times New Roman"/>
      <w:sz w:val="24"/>
      <w:szCs w:val="24"/>
      <w:lang w:val="sv-SE" w:eastAsia="sv-SE" w:bidi="sv-SE"/>
    </w:rPr>
  </w:style>
  <w:style w:type="character" w:customStyle="1" w:styleId="Heading1Char">
    <w:name w:val="Heading 1 Char"/>
    <w:basedOn w:val="DefaultParagraphFont"/>
    <w:link w:val="Heading1"/>
    <w:uiPriority w:val="1"/>
    <w:rsid w:val="00432F4D"/>
    <w:rPr>
      <w:rFonts w:ascii="Times New Roman" w:eastAsia="Times New Roman" w:hAnsi="Times New Roman" w:cs="Times New Roman"/>
      <w:b/>
      <w:bCs/>
      <w:sz w:val="24"/>
      <w:szCs w:val="24"/>
      <w:lang w:val="sv-SE" w:eastAsia="sv-SE" w:bidi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A9"/>
  </w:style>
  <w:style w:type="paragraph" w:styleId="Footer">
    <w:name w:val="footer"/>
    <w:basedOn w:val="Normal"/>
    <w:link w:val="FooterChar"/>
    <w:uiPriority w:val="99"/>
    <w:unhideWhenUsed/>
    <w:rsid w:val="0068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A9"/>
  </w:style>
  <w:style w:type="character" w:styleId="CommentReference">
    <w:name w:val="annotation reference"/>
    <w:basedOn w:val="DefaultParagraphFont"/>
    <w:uiPriority w:val="99"/>
    <w:semiHidden/>
    <w:unhideWhenUsed/>
    <w:rsid w:val="0059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FA1"/>
    <w:rPr>
      <w:color w:val="0563C1"/>
      <w:u w:val="single"/>
    </w:rPr>
  </w:style>
  <w:style w:type="character" w:customStyle="1" w:styleId="ListParagraphChar">
    <w:name w:val="List Paragraph Char"/>
    <w:aliases w:val="AusAID List Paragraph Char,List Paragraph1 Char,Recommendation Char,List Paragraph11 Char,Bulleted List Paragraph Char,Main numbered paragraph Char,IBL List Paragraph Char,Дэд гарчиг Char,Paragraph Char,List Paragraph Num Char"/>
    <w:basedOn w:val="DefaultParagraphFont"/>
    <w:link w:val="ListParagraph"/>
    <w:uiPriority w:val="34"/>
    <w:locked/>
    <w:rsid w:val="00DA5FA1"/>
  </w:style>
  <w:style w:type="character" w:styleId="HTMLCite">
    <w:name w:val="HTML Cite"/>
    <w:basedOn w:val="DefaultParagraphFont"/>
    <w:uiPriority w:val="99"/>
    <w:semiHidden/>
    <w:unhideWhenUsed/>
    <w:rsid w:val="00954F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2F4D"/>
    <w:pPr>
      <w:widowControl w:val="0"/>
      <w:autoSpaceDE w:val="0"/>
      <w:autoSpaceDN w:val="0"/>
      <w:spacing w:after="0" w:line="240" w:lineRule="auto"/>
      <w:ind w:left="382" w:right="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v-SE" w:eastAsia="sv-SE" w:bidi="sv-SE"/>
    </w:rPr>
  </w:style>
  <w:style w:type="paragraph" w:styleId="Heading2">
    <w:name w:val="heading 2"/>
    <w:basedOn w:val="Normal"/>
    <w:link w:val="Heading2Char"/>
    <w:uiPriority w:val="1"/>
    <w:qFormat/>
    <w:rsid w:val="008F5008"/>
    <w:pPr>
      <w:widowControl w:val="0"/>
      <w:autoSpaceDE w:val="0"/>
      <w:autoSpaceDN w:val="0"/>
      <w:spacing w:before="204" w:after="0" w:line="240" w:lineRule="auto"/>
      <w:ind w:left="38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sv-SE" w:eastAsia="sv-SE"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sAID List Paragraph,List Paragraph1,Recommendation,List Paragraph11,Bulleted List Paragraph,Main numbered paragraph,IBL List Paragraph,Дэд гарчиг,Paragraph,List Paragraph Num"/>
    <w:basedOn w:val="Normal"/>
    <w:link w:val="ListParagraphChar"/>
    <w:uiPriority w:val="34"/>
    <w:qFormat/>
    <w:rsid w:val="001842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6D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D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D7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8F5008"/>
    <w:rPr>
      <w:rFonts w:ascii="Times New Roman" w:eastAsia="Times New Roman" w:hAnsi="Times New Roman" w:cs="Times New Roman"/>
      <w:b/>
      <w:bCs/>
      <w:i/>
      <w:sz w:val="24"/>
      <w:szCs w:val="24"/>
      <w:lang w:val="sv-SE" w:eastAsia="sv-SE" w:bidi="sv-SE"/>
    </w:rPr>
  </w:style>
  <w:style w:type="paragraph" w:styleId="BodyText">
    <w:name w:val="Body Text"/>
    <w:basedOn w:val="Normal"/>
    <w:link w:val="BodyTextChar"/>
    <w:uiPriority w:val="1"/>
    <w:qFormat/>
    <w:rsid w:val="008F5008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4"/>
      <w:lang w:val="sv-SE"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8F5008"/>
    <w:rPr>
      <w:rFonts w:ascii="Times New Roman" w:eastAsia="Times New Roman" w:hAnsi="Times New Roman" w:cs="Times New Roman"/>
      <w:sz w:val="24"/>
      <w:szCs w:val="24"/>
      <w:lang w:val="sv-SE" w:eastAsia="sv-SE" w:bidi="sv-SE"/>
    </w:rPr>
  </w:style>
  <w:style w:type="character" w:customStyle="1" w:styleId="Heading1Char">
    <w:name w:val="Heading 1 Char"/>
    <w:basedOn w:val="DefaultParagraphFont"/>
    <w:link w:val="Heading1"/>
    <w:uiPriority w:val="1"/>
    <w:rsid w:val="00432F4D"/>
    <w:rPr>
      <w:rFonts w:ascii="Times New Roman" w:eastAsia="Times New Roman" w:hAnsi="Times New Roman" w:cs="Times New Roman"/>
      <w:b/>
      <w:bCs/>
      <w:sz w:val="24"/>
      <w:szCs w:val="24"/>
      <w:lang w:val="sv-SE" w:eastAsia="sv-SE" w:bidi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A9"/>
  </w:style>
  <w:style w:type="paragraph" w:styleId="Footer">
    <w:name w:val="footer"/>
    <w:basedOn w:val="Normal"/>
    <w:link w:val="FooterChar"/>
    <w:uiPriority w:val="99"/>
    <w:unhideWhenUsed/>
    <w:rsid w:val="00684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A9"/>
  </w:style>
  <w:style w:type="character" w:styleId="CommentReference">
    <w:name w:val="annotation reference"/>
    <w:basedOn w:val="DefaultParagraphFont"/>
    <w:uiPriority w:val="99"/>
    <w:semiHidden/>
    <w:unhideWhenUsed/>
    <w:rsid w:val="0059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FA1"/>
    <w:rPr>
      <w:color w:val="0563C1"/>
      <w:u w:val="single"/>
    </w:rPr>
  </w:style>
  <w:style w:type="character" w:customStyle="1" w:styleId="ListParagraphChar">
    <w:name w:val="List Paragraph Char"/>
    <w:aliases w:val="AusAID List Paragraph Char,List Paragraph1 Char,Recommendation Char,List Paragraph11 Char,Bulleted List Paragraph Char,Main numbered paragraph Char,IBL List Paragraph Char,Дэд гарчиг Char,Paragraph Char,List Paragraph Num Char"/>
    <w:basedOn w:val="DefaultParagraphFont"/>
    <w:link w:val="ListParagraph"/>
    <w:uiPriority w:val="34"/>
    <w:locked/>
    <w:rsid w:val="00DA5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l.unesco.org/fileadmin/multimedia/uil/confintea/pdf/National_Reports/Asia%20-%20Pacific/Vietna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gso.gov.vn/default.aspx?tabid=512&amp;idmid=5&amp;ItemID=18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vn/url?sa=t&amp;rct=j&amp;q=&amp;esrc=s&amp;source=web&amp;cd=1&amp;cad=rja&amp;uact=8&amp;ved=2ahUKEwi7qeeZyJngAhXYfXAKHQH9DoMQFjAAegQIChAB&amp;url=https%3A%2F%2Fvietnam.unfpa.org%2Fen%2Fpublications%2Fageing-population-viet-nam-current-status-prognosis-and-possible-policy-responses&amp;usg=AOvVaw0PJrm-cwI2WcHTqNq1_5y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A89F-4E03-4E35-893A-BB938A10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2019-01-30T07:57:00Z</cp:lastPrinted>
  <dcterms:created xsi:type="dcterms:W3CDTF">2019-02-01T10:06:00Z</dcterms:created>
  <dcterms:modified xsi:type="dcterms:W3CDTF">2019-02-01T10:06:00Z</dcterms:modified>
</cp:coreProperties>
</file>